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C9" w:rsidRDefault="00132BC9" w:rsidP="00643D40">
      <w:pPr>
        <w:jc w:val="both"/>
      </w:pPr>
    </w:p>
    <w:p w:rsidR="00E308AA" w:rsidRDefault="002333E0" w:rsidP="00643D40">
      <w:pPr>
        <w:jc w:val="both"/>
      </w:pPr>
      <w:r w:rsidRPr="002333E0">
        <w:t xml:space="preserve">Doğu Akdeniz </w:t>
      </w:r>
      <w:r w:rsidR="00830405">
        <w:t xml:space="preserve">bölgesindeki </w:t>
      </w:r>
      <w:r w:rsidRPr="002333E0">
        <w:t>plastik kir</w:t>
      </w:r>
      <w:r w:rsidR="00180AC0">
        <w:t>liliğine dikkat çekmek için Plastiksiz Doğu Akdeniz Platformu</w:t>
      </w:r>
      <w:r w:rsidRPr="002333E0">
        <w:t xml:space="preserve"> </w:t>
      </w:r>
      <w:r w:rsidR="00F00046">
        <w:t xml:space="preserve">adı </w:t>
      </w:r>
      <w:r w:rsidRPr="002333E0">
        <w:t>altında bir araya gelen 15 kurum ve kuruluş</w:t>
      </w:r>
      <w:r w:rsidR="00132BC9">
        <w:t xml:space="preserve"> ortak </w:t>
      </w:r>
      <w:r w:rsidR="00F00046">
        <w:t xml:space="preserve">bir </w:t>
      </w:r>
      <w:r>
        <w:t>bildiri</w:t>
      </w:r>
      <w:r w:rsidR="00132BC9">
        <w:t xml:space="preserve"> </w:t>
      </w:r>
      <w:r w:rsidR="00643D40">
        <w:t>y</w:t>
      </w:r>
      <w:r w:rsidR="00132BC9">
        <w:t xml:space="preserve">ayımladı. </w:t>
      </w:r>
    </w:p>
    <w:p w:rsidR="00132BC9" w:rsidRDefault="00132BC9" w:rsidP="00643D40">
      <w:pPr>
        <w:jc w:val="both"/>
      </w:pPr>
      <w:r>
        <w:t xml:space="preserve">Doğu </w:t>
      </w:r>
      <w:r w:rsidR="00830405">
        <w:t>Akdeniz</w:t>
      </w:r>
      <w:r>
        <w:t xml:space="preserve"> bölgesinde her geçen gün artış gösteren plastik kirliliğinin kontrol altına alınması yönünde çalışmal</w:t>
      </w:r>
      <w:r w:rsidR="00643D40">
        <w:t>arına başlayan Plastiksiz Doğu A</w:t>
      </w:r>
      <w:r w:rsidR="00180AC0">
        <w:t>kdeniz Platformu 15 kurum ve kuruluşun</w:t>
      </w:r>
      <w:r>
        <w:t xml:space="preserve"> desteği ile hazırladığı </w:t>
      </w:r>
      <w:proofErr w:type="gramStart"/>
      <w:r w:rsidR="00643D40">
        <w:t>deklarasyon</w:t>
      </w:r>
      <w:proofErr w:type="gramEnd"/>
      <w:r>
        <w:t xml:space="preserve"> metnini basın ve kamuoyu ile paylaştı. </w:t>
      </w:r>
    </w:p>
    <w:p w:rsidR="00132BC9" w:rsidRDefault="00132BC9" w:rsidP="00643D40">
      <w:pPr>
        <w:jc w:val="both"/>
      </w:pPr>
      <w:r>
        <w:t>Plastiksiz Doğu Akdeniz Platformu tarafından paylaşılan bildiride şu ifadelere yer veri</w:t>
      </w:r>
      <w:r w:rsidR="00F00046">
        <w:t>l</w:t>
      </w:r>
      <w:r>
        <w:t>di</w:t>
      </w:r>
      <w:r w:rsidR="00F00046">
        <w:t>:</w:t>
      </w:r>
      <w:r>
        <w:t xml:space="preserve"> </w:t>
      </w:r>
    </w:p>
    <w:p w:rsidR="00B7793D" w:rsidRPr="00FF4FA0" w:rsidRDefault="00B7793D" w:rsidP="00B7793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FF4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ASTİKSİZ DOĞU AKDENİZ PLATFORMU</w:t>
      </w:r>
      <w:r w:rsidR="002A6E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’NDAN</w:t>
      </w:r>
    </w:p>
    <w:p w:rsidR="00B7793D" w:rsidRPr="00B754FE" w:rsidRDefault="00B7793D" w:rsidP="00B779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54F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Basına ve Kamuoyuna</w:t>
      </w:r>
    </w:p>
    <w:p w:rsidR="00B7793D" w:rsidRPr="00B754FE" w:rsidRDefault="00B7793D" w:rsidP="00B779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Doğu Akdeniz kıyılarında Samandağ’dan Anamur’a kadar uzanan sahil şeridi, eşsiz güzellikleri barındıran önemli bir biyoçeşitlilik merkezidir. Türkiye’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nin 14 Ramsar sulak alanından üçü 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Göksu Deltası, Yumurtalık Lagünü Milli Parkı ve Akyatan Lagünü Doğu Akdeniz’de bu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lunmaktadır. Dünyanın başka hiç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yerinde olmayan bitki türlerini barındıran sahiller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aynı zamanda deniz kaplumbağalarının da ço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önemli yuvalama alanlarıdır. Bölgenin d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eniz ile bağlantılı sulak alanlarında, ülkemizde kışlayan kuşların en yoğun nüfusları sayılmakta, göç eden ve kuluçkaya yatan önemli sayıda kuş türü de yine 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lagünleri kullanmaktadır. </w:t>
      </w:r>
    </w:p>
    <w:p w:rsidR="00B7793D" w:rsidRPr="00B754FE" w:rsidRDefault="00B7793D" w:rsidP="00B779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Ekolojik açıdan oldukça önemli ve eşsiz olan bu kıyılar maalesef Akdeniz’in plastikle en fazla kirletilmiş bölgelerinden biridir. Bölgedeki yoğun tarımsal faaliyetler, sahillere vatandaşların bıraktığı atıklar, özellikle geri dönüşüm tesislerinden</w:t>
      </w:r>
      <w:r w:rsidR="00A641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diğer endüstriyel faaliyetlerden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kaynaklanan mikroplastikler ve atık yönetim alt yapısındaki eksiklikler bu kirliliklerin ana kaynaklarından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dır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Bunun yanında özellikle Adana’da çoğunlukla nehir ve kanal kenarlarına yasadışı bir şekilde boşaltılan plastik çöpler (ithal/yerli) de Akdeniz’e kadar ulaş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maktadır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</w:p>
    <w:p w:rsidR="00B7793D" w:rsidRPr="00B754FE" w:rsidRDefault="00B7793D" w:rsidP="00B779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Doğu Akdeniz kıyılarımızdaki kirlilik sadece kendi çöplerimizle de sınırlı değil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dir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Akıntılar yoluyla diğer ülkelerin (Tunus, Mısır, Lübnan, Suriye vb.) denize boşalttıkları plastikler ve balıkçılık </w:t>
      </w:r>
      <w:r w:rsidR="00F00046"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dâhil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gemicilik faaliyetleri nedeniyle de önemli miktarda plastik çöp ciddi bir kirliliğe neden ol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maktadır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Yapılan çalışmalar, Samandağ’dan Anamur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’a kadar olan kumul sahillerin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metrekarede 1000-1200 adet mikroplastik miktarı ile Akdeniz’deki en yüksek 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kirliliğe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maruz 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kalan bölgeler olduğunu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mektedir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Bunun yanında 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Dünya Doğal Hayatı Koruma Vakfı (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WWF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yapılan tahminlerde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günlük olarak 31 kg’a yakın plastiğin bir kilometrelik sahil çizgisine vurduğunu ortaya koy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maktadır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Greenpeace Akdeniz’in raporuna göre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Akdeniz’in de yer aldığı bölgelerde incelenen iki balıktan birisinin midesinde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mikro</w:t>
      </w:r>
      <w:r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plastik var! </w:t>
      </w:r>
    </w:p>
    <w:p w:rsidR="00B7793D" w:rsidRDefault="00153E5F" w:rsidP="00B779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-865924</wp:posOffset>
                </wp:positionH>
                <wp:positionV relativeFrom="paragraph">
                  <wp:posOffset>814358</wp:posOffset>
                </wp:positionV>
                <wp:extent cx="7522234" cy="1940943"/>
                <wp:effectExtent l="0" t="0" r="254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2234" cy="1940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E5F" w:rsidRDefault="006847BE" w:rsidP="00153E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1.25pt;height:141.1pt">
                                  <v:imagedata r:id="rId4" o:title="Plastiksiz Doğu Akdeniz Platformu Deklarasyon 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68.2pt;margin-top:64.1pt;width:592.3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" fillcolor="white [3201]" stroked="f" strokeweight=".5pt">
                <v:textbox style="mso-fit-shape-to-text:t">
                  <w:txbxContent>
                    <w:p w:rsidR="00153E5F" w:rsidRDefault="00020224" w:rsidP="00153E5F">
                      <w:pPr>
                        <w:jc w:val="center"/>
                      </w:pPr>
                      <w:r>
                        <w:rPr>
                          <w:noProof/>
                        </w:rPr>
                        <w:pict>
                          <v:shape id="_x0000_i1026" type="#_x0000_t75" style="width:481.25pt;height:141.1pt">
                            <v:imagedata r:id="rId5" o:title="Plastiksiz Doğu Akdeniz Platformu Deklarasyon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7793D"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Akdeniz’in eşsiz kıyılarının plastik çöplerden kurtarılması elzemd</w:t>
      </w:r>
      <w:r w:rsidR="00F0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ir. Bu bağlamda biz aşağıda isimleri</w:t>
      </w:r>
      <w:r w:rsidR="00B7793D" w:rsidRPr="00B754F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bulunan kurumlar, ilgili tüm kurum ve kuruluşları, vatandaşları ve sivil toplum örgütlerini plastik üretim ve tüketimini azaltmak, ayrıca atık yönetim alt yapısını geliştirmek için sorumluluk almaya çağırıyoruz.  </w:t>
      </w:r>
    </w:p>
    <w:p w:rsidR="00020224" w:rsidRDefault="00020224" w:rsidP="00B779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20224" w:rsidRDefault="00020224" w:rsidP="00B779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20224" w:rsidRDefault="00020224" w:rsidP="00B779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20224" w:rsidRPr="00B62B7E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62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 xml:space="preserve">PLASTİKSİZ DOĞU AKDENİZ PLATFORMU ÜYELERİ 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Karataş Belediyesi 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Çukurova Üniversitesi Su Ürünleri Fakültesi </w:t>
      </w:r>
    </w:p>
    <w:p w:rsidR="00020224" w:rsidRDefault="00917F07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Adana Karataş ve Y</w:t>
      </w:r>
      <w:r w:rsidR="00020224">
        <w:rPr>
          <w:rFonts w:ascii="Times New Roman" w:eastAsia="Times New Roman" w:hAnsi="Times New Roman" w:cs="Times New Roman"/>
          <w:sz w:val="24"/>
          <w:szCs w:val="24"/>
          <w:lang w:eastAsia="tr-TR"/>
        </w:rPr>
        <w:t>umurtal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ık İlçeleri Turizmi Geliştirme A</w:t>
      </w:r>
      <w:r w:rsidR="000202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ltyapı ve Hizmet Birliği 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Seyhan Belediyesi 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Arsuz Belediyesi 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Samandağ Belediyesi 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Mersin Büyükşehir Belediyesi 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Doğu Akdeniz Belediyeler Birliği 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TMMO</w:t>
      </w:r>
      <w:r w:rsidR="008925EE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Çevre Mühendisleri Odası Mersin Şubesi 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Çukurova Belediyeler Birliği </w:t>
      </w:r>
    </w:p>
    <w:p w:rsidR="00020224" w:rsidRDefault="006847BE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WWF-Türkiye ( </w:t>
      </w:r>
      <w:bookmarkStart w:id="0" w:name="_GoBack"/>
      <w:bookmarkEnd w:id="0"/>
      <w:r w:rsidR="000202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Doğal Hayatı Koruma Vakfı </w:t>
      </w:r>
      <w:r w:rsidR="00917F07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020224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Doğa Araştırmaları Derneği </w:t>
      </w:r>
    </w:p>
    <w:p w:rsidR="00020224" w:rsidRDefault="00020224" w:rsidP="00020224">
      <w:pPr>
        <w:pStyle w:val="NormalWeb"/>
        <w:shd w:val="clear" w:color="auto" w:fill="FFFFFF"/>
        <w:spacing w:before="0" w:beforeAutospacing="0" w:after="0" w:afterAutospacing="0"/>
        <w:ind w:left="708" w:hanging="708"/>
        <w:rPr>
          <w:rFonts w:ascii="Calibri" w:hAnsi="Calibri" w:cs="Calibri"/>
          <w:color w:val="201F1E"/>
          <w:sz w:val="20"/>
          <w:szCs w:val="20"/>
        </w:rPr>
      </w:pPr>
      <w:r w:rsidRPr="003B3D62">
        <w:rPr>
          <w:rFonts w:eastAsia="Times New Roman"/>
        </w:rPr>
        <w:t>Türkiye Çevre Eğitim Vakfı (TÜRÇEV)</w:t>
      </w:r>
    </w:p>
    <w:p w:rsidR="00020224" w:rsidRDefault="009F4638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Mikrop</w:t>
      </w:r>
      <w:r w:rsidR="000202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lastik Araştırma Grubu </w:t>
      </w:r>
    </w:p>
    <w:p w:rsidR="00020224" w:rsidRPr="00B754FE" w:rsidRDefault="00020224" w:rsidP="000202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Greenpeace Akdeniz </w:t>
      </w:r>
    </w:p>
    <w:p w:rsidR="00020224" w:rsidRDefault="00020224" w:rsidP="00B779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20224" w:rsidRPr="00B754FE" w:rsidRDefault="00020224" w:rsidP="00B779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793D" w:rsidRDefault="00B7793D" w:rsidP="00643D40">
      <w:pPr>
        <w:jc w:val="both"/>
      </w:pPr>
    </w:p>
    <w:sectPr w:rsidR="00B7793D" w:rsidSect="00F17F7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8D"/>
    <w:rsid w:val="00020224"/>
    <w:rsid w:val="00132BC9"/>
    <w:rsid w:val="00153E5F"/>
    <w:rsid w:val="00180AC0"/>
    <w:rsid w:val="002333E0"/>
    <w:rsid w:val="002A6EEB"/>
    <w:rsid w:val="003A557C"/>
    <w:rsid w:val="00643D40"/>
    <w:rsid w:val="006847BE"/>
    <w:rsid w:val="00830405"/>
    <w:rsid w:val="008925EE"/>
    <w:rsid w:val="00917F07"/>
    <w:rsid w:val="009F4638"/>
    <w:rsid w:val="00A64127"/>
    <w:rsid w:val="00B4118D"/>
    <w:rsid w:val="00B7793D"/>
    <w:rsid w:val="00D67796"/>
    <w:rsid w:val="00E308AA"/>
    <w:rsid w:val="00F00046"/>
    <w:rsid w:val="00F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E470"/>
  <w15:chartTrackingRefBased/>
  <w15:docId w15:val="{3050B904-2D73-434F-BF11-D89AE8D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ışık</dc:creator>
  <cp:keywords/>
  <dc:description/>
  <cp:lastModifiedBy>umut ışık</cp:lastModifiedBy>
  <cp:revision>9</cp:revision>
  <dcterms:created xsi:type="dcterms:W3CDTF">2021-04-09T13:57:00Z</dcterms:created>
  <dcterms:modified xsi:type="dcterms:W3CDTF">2021-04-13T10:30:00Z</dcterms:modified>
</cp:coreProperties>
</file>