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9F39D" w14:textId="111DF2F8" w:rsidR="0060402C" w:rsidRDefault="0060402C" w:rsidP="00A87961">
      <w:r>
        <w:rPr>
          <w:noProof/>
        </w:rPr>
        <mc:AlternateContent>
          <mc:Choice Requires="wps">
            <w:drawing>
              <wp:anchor distT="0" distB="0" distL="114300" distR="114300" simplePos="0" relativeHeight="251668480" behindDoc="0" locked="0" layoutInCell="1" allowOverlap="1" wp14:anchorId="6F57A2DC" wp14:editId="4A4480C9">
                <wp:simplePos x="0" y="0"/>
                <wp:positionH relativeFrom="column">
                  <wp:posOffset>969010</wp:posOffset>
                </wp:positionH>
                <wp:positionV relativeFrom="paragraph">
                  <wp:posOffset>19050</wp:posOffset>
                </wp:positionV>
                <wp:extent cx="6892925" cy="768985"/>
                <wp:effectExtent l="0" t="0" r="0" b="0"/>
                <wp:wrapNone/>
                <wp:docPr id="5" name="Textfeld 7"/>
                <wp:cNvGraphicFramePr/>
                <a:graphic xmlns:a="http://schemas.openxmlformats.org/drawingml/2006/main">
                  <a:graphicData uri="http://schemas.microsoft.com/office/word/2010/wordprocessingShape">
                    <wps:wsp>
                      <wps:cNvSpPr txBox="1"/>
                      <wps:spPr>
                        <a:xfrm>
                          <a:off x="0" y="0"/>
                          <a:ext cx="6892925" cy="768985"/>
                        </a:xfrm>
                        <a:prstGeom prst="rect">
                          <a:avLst/>
                        </a:prstGeom>
                        <a:noFill/>
                      </wps:spPr>
                      <wps:txbx>
                        <w:txbxContent>
                          <w:p w14:paraId="33A1FBE4" w14:textId="77777777" w:rsidR="0060402C" w:rsidRPr="00E61E5A" w:rsidRDefault="0060402C" w:rsidP="0060402C">
                            <w:pPr>
                              <w:jc w:val="center"/>
                              <w:textAlignment w:val="baseline"/>
                              <w:rPr>
                                <w:rFonts w:ascii="TUITypeLight" w:hAnsi="TUITypeLight"/>
                                <w:b/>
                                <w:bCs/>
                                <w:color w:val="1F4E79" w:themeColor="accent5" w:themeShade="80"/>
                                <w:kern w:val="24"/>
                                <w:position w:val="1"/>
                                <w:sz w:val="44"/>
                                <w:szCs w:val="44"/>
                              </w:rPr>
                            </w:pPr>
                            <w:r w:rsidRPr="00E61E5A">
                              <w:rPr>
                                <w:rFonts w:ascii="TUITypeLight" w:hAnsi="TUITypeLight"/>
                                <w:b/>
                                <w:bCs/>
                                <w:color w:val="1F4E79" w:themeColor="accent5" w:themeShade="80"/>
                                <w:kern w:val="24"/>
                                <w:position w:val="1"/>
                                <w:sz w:val="44"/>
                                <w:szCs w:val="44"/>
                              </w:rPr>
                              <w:t>ENDEMIC PLANT SPECIES ‘’SWEETGUM TREE’’</w:t>
                            </w:r>
                          </w:p>
                          <w:p w14:paraId="684926B4" w14:textId="77777777" w:rsidR="0060402C" w:rsidRPr="00E61E5A" w:rsidRDefault="0060402C" w:rsidP="0060402C">
                            <w:pPr>
                              <w:jc w:val="center"/>
                              <w:textAlignment w:val="baseline"/>
                              <w:rPr>
                                <w:rFonts w:ascii="TUITypeLight" w:hAnsi="TUITypeLight"/>
                                <w:b/>
                                <w:bCs/>
                                <w:color w:val="1F4E79" w:themeColor="accent5" w:themeShade="80"/>
                                <w:kern w:val="24"/>
                                <w:position w:val="1"/>
                                <w:sz w:val="44"/>
                                <w:szCs w:val="44"/>
                              </w:rPr>
                            </w:pPr>
                            <w:r w:rsidRPr="00E61E5A">
                              <w:rPr>
                                <w:rFonts w:ascii="TUITypeLight" w:hAnsi="TUITypeLight"/>
                                <w:b/>
                                <w:bCs/>
                                <w:color w:val="1F4E79" w:themeColor="accent5" w:themeShade="80"/>
                                <w:kern w:val="24"/>
                                <w:position w:val="1"/>
                                <w:sz w:val="44"/>
                                <w:szCs w:val="44"/>
                              </w:rPr>
                              <w:t>ENDEMİK BİTKİ TÜRLERİ ‘’SIĞLA AĞACI’’</w:t>
                            </w:r>
                          </w:p>
                        </w:txbxContent>
                      </wps:txbx>
                      <wps:bodyPr wrap="square" lIns="0" tIns="0" rIns="0" bIns="0" rtlCol="0">
                        <a:spAutoFit/>
                      </wps:bodyPr>
                    </wps:wsp>
                  </a:graphicData>
                </a:graphic>
              </wp:anchor>
            </w:drawing>
          </mc:Choice>
          <mc:Fallback>
            <w:pict>
              <v:shapetype w14:anchorId="6F57A2DC" id="_x0000_t202" coordsize="21600,21600" o:spt="202" path="m,l,21600r21600,l21600,xe">
                <v:stroke joinstyle="miter"/>
                <v:path gradientshapeok="t" o:connecttype="rect"/>
              </v:shapetype>
              <v:shape id="Textfeld 7" o:spid="_x0000_s1026" type="#_x0000_t202" style="position:absolute;margin-left:76.3pt;margin-top:1.5pt;width:542.75pt;height:60.5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" filled="f" stroked="f">
                <v:textbox style="mso-fit-shape-to-text:t" inset="0,0,0,0">
                  <w:txbxContent>
                    <w:p w14:paraId="33A1FBE4" w14:textId="77777777" w:rsidR="0060402C" w:rsidRPr="00E61E5A" w:rsidRDefault="0060402C" w:rsidP="0060402C">
                      <w:pPr>
                        <w:jc w:val="center"/>
                        <w:textAlignment w:val="baseline"/>
                        <w:rPr>
                          <w:rFonts w:ascii="TUITypeLight" w:hAnsi="TUITypeLight"/>
                          <w:b/>
                          <w:bCs/>
                          <w:color w:val="1F4E79" w:themeColor="accent5" w:themeShade="80"/>
                          <w:kern w:val="24"/>
                          <w:position w:val="1"/>
                          <w:sz w:val="44"/>
                          <w:szCs w:val="44"/>
                        </w:rPr>
                      </w:pPr>
                      <w:r w:rsidRPr="00E61E5A">
                        <w:rPr>
                          <w:rFonts w:ascii="TUITypeLight" w:hAnsi="TUITypeLight"/>
                          <w:b/>
                          <w:bCs/>
                          <w:color w:val="1F4E79" w:themeColor="accent5" w:themeShade="80"/>
                          <w:kern w:val="24"/>
                          <w:position w:val="1"/>
                          <w:sz w:val="44"/>
                          <w:szCs w:val="44"/>
                        </w:rPr>
                        <w:t>ENDEMIC PLANT SPECIES ‘’SWEETGUM TREE’’</w:t>
                      </w:r>
                    </w:p>
                    <w:p w14:paraId="684926B4" w14:textId="77777777" w:rsidR="0060402C" w:rsidRPr="00E61E5A" w:rsidRDefault="0060402C" w:rsidP="0060402C">
                      <w:pPr>
                        <w:jc w:val="center"/>
                        <w:textAlignment w:val="baseline"/>
                        <w:rPr>
                          <w:rFonts w:ascii="TUITypeLight" w:hAnsi="TUITypeLight"/>
                          <w:b/>
                          <w:bCs/>
                          <w:color w:val="1F4E79" w:themeColor="accent5" w:themeShade="80"/>
                          <w:kern w:val="24"/>
                          <w:position w:val="1"/>
                          <w:sz w:val="44"/>
                          <w:szCs w:val="44"/>
                        </w:rPr>
                      </w:pPr>
                      <w:r w:rsidRPr="00E61E5A">
                        <w:rPr>
                          <w:rFonts w:ascii="TUITypeLight" w:hAnsi="TUITypeLight"/>
                          <w:b/>
                          <w:bCs/>
                          <w:color w:val="1F4E79" w:themeColor="accent5" w:themeShade="80"/>
                          <w:kern w:val="24"/>
                          <w:position w:val="1"/>
                          <w:sz w:val="44"/>
                          <w:szCs w:val="44"/>
                        </w:rPr>
                        <w:t>ENDEMİK BİTKİ TÜRLERİ ‘’SIĞLA AĞACI’’</w:t>
                      </w:r>
                    </w:p>
                  </w:txbxContent>
                </v:textbox>
              </v:shape>
            </w:pict>
          </mc:Fallback>
        </mc:AlternateContent>
      </w:r>
    </w:p>
    <w:p w14:paraId="62D5C72B" w14:textId="3D72722A" w:rsidR="00606876" w:rsidRPr="00A87961" w:rsidRDefault="00F851C1" w:rsidP="00A87961">
      <w:r w:rsidRPr="0060402C">
        <w:rPr>
          <w:noProof/>
        </w:rPr>
        <mc:AlternateContent>
          <mc:Choice Requires="wps">
            <w:drawing>
              <wp:anchor distT="0" distB="0" distL="114300" distR="114300" simplePos="0" relativeHeight="251664384" behindDoc="0" locked="0" layoutInCell="1" allowOverlap="1" wp14:anchorId="08BACFE7" wp14:editId="0E7968C6">
                <wp:simplePos x="0" y="0"/>
                <wp:positionH relativeFrom="column">
                  <wp:posOffset>-624303</wp:posOffset>
                </wp:positionH>
                <wp:positionV relativeFrom="paragraph">
                  <wp:posOffset>3180715</wp:posOffset>
                </wp:positionV>
                <wp:extent cx="4860241" cy="3083169"/>
                <wp:effectExtent l="0" t="0" r="0" b="0"/>
                <wp:wrapNone/>
                <wp:docPr id="1" name="Dikdörtgen 3"/>
                <wp:cNvGraphicFramePr/>
                <a:graphic xmlns:a="http://schemas.openxmlformats.org/drawingml/2006/main">
                  <a:graphicData uri="http://schemas.microsoft.com/office/word/2010/wordprocessingShape">
                    <wps:wsp>
                      <wps:cNvSpPr/>
                      <wps:spPr>
                        <a:xfrm>
                          <a:off x="0" y="0"/>
                          <a:ext cx="4860241" cy="3083169"/>
                        </a:xfrm>
                        <a:prstGeom prst="rect">
                          <a:avLst/>
                        </a:prstGeom>
                      </wps:spPr>
                      <wps:txbx>
                        <w:txbxContent>
                          <w:p w14:paraId="05D2192F" w14:textId="237EEE7A" w:rsidR="0060402C" w:rsidRPr="00F851C1" w:rsidRDefault="0060402C" w:rsidP="00A443DB">
                            <w:pPr>
                              <w:jc w:val="center"/>
                              <w:rPr>
                                <w:rFonts w:ascii="TUITypeLight" w:hAnsi="TUITypeLight"/>
                                <w:color w:val="1F4E79" w:themeColor="accent5" w:themeShade="80"/>
                                <w:kern w:val="24"/>
                                <w:sz w:val="20"/>
                                <w:szCs w:val="20"/>
                              </w:rPr>
                            </w:pPr>
                            <w:r w:rsidRPr="00F851C1">
                              <w:rPr>
                                <w:rFonts w:ascii="TUITypeLight" w:hAnsi="TUITypeLight"/>
                                <w:color w:val="1F4E79" w:themeColor="accent5" w:themeShade="80"/>
                                <w:kern w:val="24"/>
                                <w:sz w:val="20"/>
                                <w:szCs w:val="20"/>
                              </w:rPr>
                              <w:t>65 milyon yıl öncesinden günümüze kalan Sığla ağacı (</w:t>
                            </w:r>
                            <w:proofErr w:type="spellStart"/>
                            <w:r w:rsidRPr="00F851C1">
                              <w:rPr>
                                <w:rFonts w:ascii="TUITypeLight" w:hAnsi="TUITypeLight"/>
                                <w:color w:val="1F4E79" w:themeColor="accent5" w:themeShade="80"/>
                                <w:kern w:val="24"/>
                                <w:sz w:val="20"/>
                                <w:szCs w:val="20"/>
                              </w:rPr>
                              <w:t>Liquidambar</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orientalis</w:t>
                            </w:r>
                            <w:proofErr w:type="spellEnd"/>
                            <w:r w:rsidRPr="00F851C1">
                              <w:rPr>
                                <w:rFonts w:ascii="TUITypeLight" w:hAnsi="TUITypeLight"/>
                                <w:color w:val="1F4E79" w:themeColor="accent5" w:themeShade="80"/>
                                <w:kern w:val="24"/>
                                <w:sz w:val="20"/>
                                <w:szCs w:val="20"/>
                              </w:rPr>
                              <w:t xml:space="preserve"> Miller), Doğu Akdeniz kökenli bir tür olup, Türkiye’nin güneybatı bölümünde yayılış gösteren ve dünyada başka hiçbir yerde bulunmayan endemik bir ağaç türüdür. Dere boylarında ve taban suyu yüksek alanlarda gruplar halinde veya tek tek görülen bu ağaç türünün orman oluşturabildiği yerlerden biridir Marmaris.</w:t>
                            </w:r>
                            <w:r w:rsidR="00E61E5A" w:rsidRPr="00F851C1">
                              <w:rPr>
                                <w:rFonts w:ascii="TUITypeLight" w:hAnsi="TUITypeLight"/>
                                <w:color w:val="1F4E79" w:themeColor="accent5" w:themeShade="80"/>
                                <w:kern w:val="24"/>
                                <w:sz w:val="20"/>
                                <w:szCs w:val="20"/>
                              </w:rPr>
                              <w:t xml:space="preserve"> Otelimizde 16 adet sığla ağacı bulunmakta olup onların özenle bakımını gerçekleştiriyoruz. Yılın 11 ayı yapraklarını dökmediği için canlı kalan sığla ağacı </w:t>
                            </w:r>
                            <w:r w:rsidR="00E61E5A" w:rsidRPr="00F851C1">
                              <w:rPr>
                                <w:rFonts w:ascii="TUITypeLight" w:hAnsi="TUITypeLight"/>
                                <w:b/>
                                <w:bCs/>
                                <w:color w:val="1F4E79" w:themeColor="accent5" w:themeShade="80"/>
                                <w:kern w:val="24"/>
                                <w:sz w:val="20"/>
                                <w:szCs w:val="20"/>
                              </w:rPr>
                              <w:t>'kesin korunacak hassas alan'</w:t>
                            </w:r>
                            <w:r w:rsidR="00E61E5A" w:rsidRPr="00F851C1">
                              <w:rPr>
                                <w:rFonts w:ascii="TUITypeLight" w:hAnsi="TUITypeLight"/>
                                <w:color w:val="1F4E79" w:themeColor="accent5" w:themeShade="80"/>
                                <w:kern w:val="24"/>
                                <w:sz w:val="20"/>
                                <w:szCs w:val="20"/>
                              </w:rPr>
                              <w:t xml:space="preserve"> olarak tescil edilmiştir.</w:t>
                            </w:r>
                          </w:p>
                          <w:p w14:paraId="681CD772" w14:textId="0246B3E5" w:rsidR="0060402C" w:rsidRPr="00F851C1" w:rsidRDefault="0060402C" w:rsidP="00A443DB">
                            <w:pPr>
                              <w:jc w:val="center"/>
                              <w:rPr>
                                <w:rFonts w:ascii="TUITypeLight" w:hAnsi="TUITypeLight"/>
                                <w:color w:val="1F4E79" w:themeColor="accent5" w:themeShade="80"/>
                                <w:kern w:val="24"/>
                                <w:sz w:val="20"/>
                                <w:szCs w:val="20"/>
                              </w:rPr>
                            </w:pPr>
                            <w:r w:rsidRPr="00F851C1">
                              <w:rPr>
                                <w:rFonts w:ascii="TUITypeLight" w:hAnsi="TUITypeLight"/>
                                <w:color w:val="1F4E79" w:themeColor="accent5" w:themeShade="80"/>
                                <w:kern w:val="24"/>
                                <w:sz w:val="20"/>
                                <w:szCs w:val="20"/>
                              </w:rPr>
                              <w:t xml:space="preserve">Sığla ağacı; Anadolu </w:t>
                            </w:r>
                            <w:proofErr w:type="spellStart"/>
                            <w:r w:rsidRPr="00F851C1">
                              <w:rPr>
                                <w:rFonts w:ascii="TUITypeLight" w:hAnsi="TUITypeLight"/>
                                <w:color w:val="1F4E79" w:themeColor="accent5" w:themeShade="80"/>
                                <w:kern w:val="24"/>
                                <w:sz w:val="20"/>
                                <w:szCs w:val="20"/>
                              </w:rPr>
                              <w:t>Sığlası</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Sığala</w:t>
                            </w:r>
                            <w:proofErr w:type="spellEnd"/>
                            <w:r w:rsidRPr="00F851C1">
                              <w:rPr>
                                <w:rFonts w:ascii="TUITypeLight" w:hAnsi="TUITypeLight"/>
                                <w:color w:val="1F4E79" w:themeColor="accent5" w:themeShade="80"/>
                                <w:kern w:val="24"/>
                                <w:sz w:val="20"/>
                                <w:szCs w:val="20"/>
                              </w:rPr>
                              <w:t xml:space="preserve"> ağacı, Günlük ağacı, Amber ağacı olarak da bilinmektedir. Anadolu Sığla ağacı çok yıllık bir bitki olup, 20 m’ye kadar boylanabilen, 0-1800 metre yüksekliklerinde yaşayabilen, geniş yapraklı ve kışın yapraklarını döken, çınara benzeyen kalın dallı ve geniş tepeli bir bitki olup ya tek cins ya da diğer ağaçlarla birlikte ormanlar oluşturarak gelişir. </w:t>
                            </w:r>
                            <w:proofErr w:type="spellStart"/>
                            <w:r w:rsidRPr="00F851C1">
                              <w:rPr>
                                <w:rFonts w:ascii="TUITypeLight" w:hAnsi="TUITypeLight"/>
                                <w:color w:val="1F4E79" w:themeColor="accent5" w:themeShade="80"/>
                                <w:kern w:val="24"/>
                                <w:sz w:val="20"/>
                                <w:szCs w:val="20"/>
                                <w:lang w:val="en-US"/>
                              </w:rPr>
                              <w:t>Yaralandığı</w:t>
                            </w:r>
                            <w:proofErr w:type="spellEnd"/>
                            <w:r w:rsidRPr="00F851C1">
                              <w:rPr>
                                <w:rFonts w:ascii="TUITypeLight" w:hAnsi="TUITypeLight"/>
                                <w:color w:val="1F4E79" w:themeColor="accent5" w:themeShade="80"/>
                                <w:kern w:val="24"/>
                                <w:sz w:val="20"/>
                                <w:szCs w:val="20"/>
                                <w:lang w:val="en-US"/>
                              </w:rPr>
                              <w:t xml:space="preserve"> zaman balsam </w:t>
                            </w:r>
                            <w:proofErr w:type="spellStart"/>
                            <w:r w:rsidRPr="00F851C1">
                              <w:rPr>
                                <w:rFonts w:ascii="TUITypeLight" w:hAnsi="TUITypeLight"/>
                                <w:color w:val="1F4E79" w:themeColor="accent5" w:themeShade="80"/>
                                <w:kern w:val="24"/>
                                <w:sz w:val="20"/>
                                <w:szCs w:val="20"/>
                                <w:lang w:val="en-US"/>
                              </w:rPr>
                              <w:t>üretir</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İlkbahar</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mevsiminde</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açan</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çiçekleri</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yeşilimsi</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renktedir</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Aynı</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ağaç</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üzerinde</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erkek</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ve</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dişi</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eşeyli</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çiçekleri</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ayrı</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gruplar</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halinde</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bulunur</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Kapsül</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biçimindeki</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meyvelerinin</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içinde</w:t>
                            </w:r>
                            <w:proofErr w:type="spellEnd"/>
                            <w:r w:rsidRPr="00F851C1">
                              <w:rPr>
                                <w:rFonts w:ascii="TUITypeLight" w:hAnsi="TUITypeLight"/>
                                <w:color w:val="1F4E79" w:themeColor="accent5" w:themeShade="80"/>
                                <w:kern w:val="24"/>
                                <w:sz w:val="20"/>
                                <w:szCs w:val="20"/>
                                <w:lang w:val="en-US"/>
                              </w:rPr>
                              <w:t xml:space="preserve"> 1-2 </w:t>
                            </w:r>
                            <w:proofErr w:type="spellStart"/>
                            <w:r w:rsidRPr="00F851C1">
                              <w:rPr>
                                <w:rFonts w:ascii="TUITypeLight" w:hAnsi="TUITypeLight"/>
                                <w:color w:val="1F4E79" w:themeColor="accent5" w:themeShade="80"/>
                                <w:kern w:val="24"/>
                                <w:sz w:val="20"/>
                                <w:szCs w:val="20"/>
                                <w:lang w:val="en-US"/>
                              </w:rPr>
                              <w:t>tane</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küçük</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tohum</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yer</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alır</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Tohumun</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yanı</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sıra</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özel</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olarak</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çelikleme</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ve</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daldırma</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yöntemleriyle</w:t>
                            </w:r>
                            <w:proofErr w:type="spellEnd"/>
                            <w:r w:rsidRPr="00F851C1">
                              <w:rPr>
                                <w:rFonts w:ascii="TUITypeLight" w:hAnsi="TUITypeLight"/>
                                <w:color w:val="1F4E79" w:themeColor="accent5" w:themeShade="80"/>
                                <w:kern w:val="24"/>
                                <w:sz w:val="20"/>
                                <w:szCs w:val="20"/>
                                <w:lang w:val="en-US"/>
                              </w:rPr>
                              <w:t xml:space="preserve"> de </w:t>
                            </w:r>
                            <w:proofErr w:type="spellStart"/>
                            <w:r w:rsidRPr="00F851C1">
                              <w:rPr>
                                <w:rFonts w:ascii="TUITypeLight" w:hAnsi="TUITypeLight"/>
                                <w:color w:val="1F4E79" w:themeColor="accent5" w:themeShade="80"/>
                                <w:kern w:val="24"/>
                                <w:sz w:val="20"/>
                                <w:szCs w:val="20"/>
                                <w:lang w:val="en-US"/>
                              </w:rPr>
                              <w:t>Sığla</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Ağacı</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üretimi</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gerçekleştirilmektedir</w:t>
                            </w:r>
                            <w:proofErr w:type="spellEnd"/>
                            <w:r w:rsidRPr="00F851C1">
                              <w:rPr>
                                <w:rFonts w:ascii="TUITypeLight" w:hAnsi="TUITypeLight"/>
                                <w:color w:val="1F4E79" w:themeColor="accent5" w:themeShade="80"/>
                                <w:kern w:val="24"/>
                                <w:sz w:val="20"/>
                                <w:szCs w:val="20"/>
                                <w:lang w:val="en-US"/>
                              </w:rPr>
                              <w:t>.</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8BACFE7" id="Dikdörtgen 3" o:spid="_x0000_s1027" style="position:absolute;margin-left:-49.15pt;margin-top:250.45pt;width:382.7pt;height:2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" filled="f" stroked="f">
                <v:textbox>
                  <w:txbxContent>
                    <w:p w14:paraId="05D2192F" w14:textId="237EEE7A" w:rsidR="0060402C" w:rsidRPr="00F851C1" w:rsidRDefault="0060402C" w:rsidP="00A443DB">
                      <w:pPr>
                        <w:jc w:val="center"/>
                        <w:rPr>
                          <w:rFonts w:ascii="TUITypeLight" w:hAnsi="TUITypeLight"/>
                          <w:color w:val="1F4E79" w:themeColor="accent5" w:themeShade="80"/>
                          <w:kern w:val="24"/>
                          <w:sz w:val="20"/>
                          <w:szCs w:val="20"/>
                        </w:rPr>
                      </w:pPr>
                      <w:r w:rsidRPr="00F851C1">
                        <w:rPr>
                          <w:rFonts w:ascii="TUITypeLight" w:hAnsi="TUITypeLight"/>
                          <w:color w:val="1F4E79" w:themeColor="accent5" w:themeShade="80"/>
                          <w:kern w:val="24"/>
                          <w:sz w:val="20"/>
                          <w:szCs w:val="20"/>
                        </w:rPr>
                        <w:t>65 milyon yıl öncesinden günümüze kalan Sığla ağacı (</w:t>
                      </w:r>
                      <w:proofErr w:type="spellStart"/>
                      <w:r w:rsidRPr="00F851C1">
                        <w:rPr>
                          <w:rFonts w:ascii="TUITypeLight" w:hAnsi="TUITypeLight"/>
                          <w:color w:val="1F4E79" w:themeColor="accent5" w:themeShade="80"/>
                          <w:kern w:val="24"/>
                          <w:sz w:val="20"/>
                          <w:szCs w:val="20"/>
                        </w:rPr>
                        <w:t>Liquidambar</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orientalis</w:t>
                      </w:r>
                      <w:proofErr w:type="spellEnd"/>
                      <w:r w:rsidRPr="00F851C1">
                        <w:rPr>
                          <w:rFonts w:ascii="TUITypeLight" w:hAnsi="TUITypeLight"/>
                          <w:color w:val="1F4E79" w:themeColor="accent5" w:themeShade="80"/>
                          <w:kern w:val="24"/>
                          <w:sz w:val="20"/>
                          <w:szCs w:val="20"/>
                        </w:rPr>
                        <w:t xml:space="preserve"> Miller), Doğu Akdeniz kökenli bir tür olup, Türkiye’nin güneybatı bölümünde yayılış gösteren ve dünyada başka hiçbir yerde bulunmayan endemik bir ağaç türüdür. Dere boylarında ve taban suyu yüksek alanlarda gruplar halinde veya tek tek görülen bu ağaç türünün orman oluşturabildiği yerlerden biridir Marmaris.</w:t>
                      </w:r>
                      <w:r w:rsidR="00E61E5A" w:rsidRPr="00F851C1">
                        <w:rPr>
                          <w:rFonts w:ascii="TUITypeLight" w:hAnsi="TUITypeLight"/>
                          <w:color w:val="1F4E79" w:themeColor="accent5" w:themeShade="80"/>
                          <w:kern w:val="24"/>
                          <w:sz w:val="20"/>
                          <w:szCs w:val="20"/>
                        </w:rPr>
                        <w:t xml:space="preserve"> Otelimizde 16 adet sığla ağacı bulunmakta olup onların özenle bakımını gerçekleştiriyoruz. Yılın 11 ayı yapraklarını dökmediği için canlı kalan sığla ağacı </w:t>
                      </w:r>
                      <w:r w:rsidR="00E61E5A" w:rsidRPr="00F851C1">
                        <w:rPr>
                          <w:rFonts w:ascii="TUITypeLight" w:hAnsi="TUITypeLight"/>
                          <w:b/>
                          <w:bCs/>
                          <w:color w:val="1F4E79" w:themeColor="accent5" w:themeShade="80"/>
                          <w:kern w:val="24"/>
                          <w:sz w:val="20"/>
                          <w:szCs w:val="20"/>
                        </w:rPr>
                        <w:t>'kesin korunacak hassas alan'</w:t>
                      </w:r>
                      <w:r w:rsidR="00E61E5A" w:rsidRPr="00F851C1">
                        <w:rPr>
                          <w:rFonts w:ascii="TUITypeLight" w:hAnsi="TUITypeLight"/>
                          <w:color w:val="1F4E79" w:themeColor="accent5" w:themeShade="80"/>
                          <w:kern w:val="24"/>
                          <w:sz w:val="20"/>
                          <w:szCs w:val="20"/>
                        </w:rPr>
                        <w:t xml:space="preserve"> olarak tescil edilmiştir.</w:t>
                      </w:r>
                    </w:p>
                    <w:p w14:paraId="681CD772" w14:textId="0246B3E5" w:rsidR="0060402C" w:rsidRPr="00F851C1" w:rsidRDefault="0060402C" w:rsidP="00A443DB">
                      <w:pPr>
                        <w:jc w:val="center"/>
                        <w:rPr>
                          <w:rFonts w:ascii="TUITypeLight" w:hAnsi="TUITypeLight"/>
                          <w:color w:val="1F4E79" w:themeColor="accent5" w:themeShade="80"/>
                          <w:kern w:val="24"/>
                          <w:sz w:val="20"/>
                          <w:szCs w:val="20"/>
                        </w:rPr>
                      </w:pPr>
                      <w:r w:rsidRPr="00F851C1">
                        <w:rPr>
                          <w:rFonts w:ascii="TUITypeLight" w:hAnsi="TUITypeLight"/>
                          <w:color w:val="1F4E79" w:themeColor="accent5" w:themeShade="80"/>
                          <w:kern w:val="24"/>
                          <w:sz w:val="20"/>
                          <w:szCs w:val="20"/>
                        </w:rPr>
                        <w:t xml:space="preserve">Sığla ağacı; Anadolu </w:t>
                      </w:r>
                      <w:proofErr w:type="spellStart"/>
                      <w:r w:rsidRPr="00F851C1">
                        <w:rPr>
                          <w:rFonts w:ascii="TUITypeLight" w:hAnsi="TUITypeLight"/>
                          <w:color w:val="1F4E79" w:themeColor="accent5" w:themeShade="80"/>
                          <w:kern w:val="24"/>
                          <w:sz w:val="20"/>
                          <w:szCs w:val="20"/>
                        </w:rPr>
                        <w:t>Sığlası</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Sığala</w:t>
                      </w:r>
                      <w:proofErr w:type="spellEnd"/>
                      <w:r w:rsidRPr="00F851C1">
                        <w:rPr>
                          <w:rFonts w:ascii="TUITypeLight" w:hAnsi="TUITypeLight"/>
                          <w:color w:val="1F4E79" w:themeColor="accent5" w:themeShade="80"/>
                          <w:kern w:val="24"/>
                          <w:sz w:val="20"/>
                          <w:szCs w:val="20"/>
                        </w:rPr>
                        <w:t xml:space="preserve"> ağacı, Günlük ağacı, Amber ağacı olarak da bilinmektedir. Anadolu Sığla ağacı çok yıllık bir bitki olup, 20 m’ye kadar boylanabilen, 0-1800 metre yüksekliklerinde yaşayabilen, geniş yapraklı ve kışın yapraklarını döken, çınara benzeyen kalın dallı ve geniş tepeli bir bitki olup ya tek cins ya da diğer ağaçlarla birlikte ormanlar oluşturarak gelişir. </w:t>
                      </w:r>
                      <w:proofErr w:type="spellStart"/>
                      <w:r w:rsidRPr="00F851C1">
                        <w:rPr>
                          <w:rFonts w:ascii="TUITypeLight" w:hAnsi="TUITypeLight"/>
                          <w:color w:val="1F4E79" w:themeColor="accent5" w:themeShade="80"/>
                          <w:kern w:val="24"/>
                          <w:sz w:val="20"/>
                          <w:szCs w:val="20"/>
                          <w:lang w:val="en-US"/>
                        </w:rPr>
                        <w:t>Yaralandığı</w:t>
                      </w:r>
                      <w:proofErr w:type="spellEnd"/>
                      <w:r w:rsidRPr="00F851C1">
                        <w:rPr>
                          <w:rFonts w:ascii="TUITypeLight" w:hAnsi="TUITypeLight"/>
                          <w:color w:val="1F4E79" w:themeColor="accent5" w:themeShade="80"/>
                          <w:kern w:val="24"/>
                          <w:sz w:val="20"/>
                          <w:szCs w:val="20"/>
                          <w:lang w:val="en-US"/>
                        </w:rPr>
                        <w:t xml:space="preserve"> zaman balsam </w:t>
                      </w:r>
                      <w:proofErr w:type="spellStart"/>
                      <w:r w:rsidRPr="00F851C1">
                        <w:rPr>
                          <w:rFonts w:ascii="TUITypeLight" w:hAnsi="TUITypeLight"/>
                          <w:color w:val="1F4E79" w:themeColor="accent5" w:themeShade="80"/>
                          <w:kern w:val="24"/>
                          <w:sz w:val="20"/>
                          <w:szCs w:val="20"/>
                          <w:lang w:val="en-US"/>
                        </w:rPr>
                        <w:t>üretir</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İlkbahar</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mevsiminde</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açan</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çiçekleri</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yeşilimsi</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renktedir</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Aynı</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ağaç</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üzerinde</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erkek</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ve</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dişi</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eşeyli</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çiçekleri</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ayrı</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gruplar</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halinde</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bulunur</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Kapsül</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biçimindeki</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meyvelerinin</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içinde</w:t>
                      </w:r>
                      <w:proofErr w:type="spellEnd"/>
                      <w:r w:rsidRPr="00F851C1">
                        <w:rPr>
                          <w:rFonts w:ascii="TUITypeLight" w:hAnsi="TUITypeLight"/>
                          <w:color w:val="1F4E79" w:themeColor="accent5" w:themeShade="80"/>
                          <w:kern w:val="24"/>
                          <w:sz w:val="20"/>
                          <w:szCs w:val="20"/>
                          <w:lang w:val="en-US"/>
                        </w:rPr>
                        <w:t xml:space="preserve"> 1-2 </w:t>
                      </w:r>
                      <w:proofErr w:type="spellStart"/>
                      <w:r w:rsidRPr="00F851C1">
                        <w:rPr>
                          <w:rFonts w:ascii="TUITypeLight" w:hAnsi="TUITypeLight"/>
                          <w:color w:val="1F4E79" w:themeColor="accent5" w:themeShade="80"/>
                          <w:kern w:val="24"/>
                          <w:sz w:val="20"/>
                          <w:szCs w:val="20"/>
                          <w:lang w:val="en-US"/>
                        </w:rPr>
                        <w:t>tane</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küçük</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tohum</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yer</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alır</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Tohumun</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yanı</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sıra</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özel</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olarak</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çelikleme</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ve</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daldırma</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yöntemleriyle</w:t>
                      </w:r>
                      <w:proofErr w:type="spellEnd"/>
                      <w:r w:rsidRPr="00F851C1">
                        <w:rPr>
                          <w:rFonts w:ascii="TUITypeLight" w:hAnsi="TUITypeLight"/>
                          <w:color w:val="1F4E79" w:themeColor="accent5" w:themeShade="80"/>
                          <w:kern w:val="24"/>
                          <w:sz w:val="20"/>
                          <w:szCs w:val="20"/>
                          <w:lang w:val="en-US"/>
                        </w:rPr>
                        <w:t xml:space="preserve"> de </w:t>
                      </w:r>
                      <w:proofErr w:type="spellStart"/>
                      <w:r w:rsidRPr="00F851C1">
                        <w:rPr>
                          <w:rFonts w:ascii="TUITypeLight" w:hAnsi="TUITypeLight"/>
                          <w:color w:val="1F4E79" w:themeColor="accent5" w:themeShade="80"/>
                          <w:kern w:val="24"/>
                          <w:sz w:val="20"/>
                          <w:szCs w:val="20"/>
                          <w:lang w:val="en-US"/>
                        </w:rPr>
                        <w:t>Sığla</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Ağacı</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üretimi</w:t>
                      </w:r>
                      <w:proofErr w:type="spellEnd"/>
                      <w:r w:rsidRPr="00F851C1">
                        <w:rPr>
                          <w:rFonts w:ascii="TUITypeLight" w:hAnsi="TUITypeLight"/>
                          <w:color w:val="1F4E79" w:themeColor="accent5" w:themeShade="80"/>
                          <w:kern w:val="24"/>
                          <w:sz w:val="20"/>
                          <w:szCs w:val="20"/>
                          <w:lang w:val="en-US"/>
                        </w:rPr>
                        <w:t xml:space="preserve"> </w:t>
                      </w:r>
                      <w:proofErr w:type="spellStart"/>
                      <w:r w:rsidRPr="00F851C1">
                        <w:rPr>
                          <w:rFonts w:ascii="TUITypeLight" w:hAnsi="TUITypeLight"/>
                          <w:color w:val="1F4E79" w:themeColor="accent5" w:themeShade="80"/>
                          <w:kern w:val="24"/>
                          <w:sz w:val="20"/>
                          <w:szCs w:val="20"/>
                          <w:lang w:val="en-US"/>
                        </w:rPr>
                        <w:t>gerçekleştirilmektedir</w:t>
                      </w:r>
                      <w:proofErr w:type="spellEnd"/>
                      <w:r w:rsidRPr="00F851C1">
                        <w:rPr>
                          <w:rFonts w:ascii="TUITypeLight" w:hAnsi="TUITypeLight"/>
                          <w:color w:val="1F4E79" w:themeColor="accent5" w:themeShade="80"/>
                          <w:kern w:val="24"/>
                          <w:sz w:val="20"/>
                          <w:szCs w:val="20"/>
                          <w:lang w:val="en-US"/>
                        </w:rPr>
                        <w:t>.</w:t>
                      </w:r>
                    </w:p>
                  </w:txbxContent>
                </v:textbox>
              </v:rect>
            </w:pict>
          </mc:Fallback>
        </mc:AlternateContent>
      </w:r>
      <w:r w:rsidR="00E61E5A" w:rsidRPr="0060402C">
        <w:rPr>
          <w:noProof/>
        </w:rPr>
        <mc:AlternateContent>
          <mc:Choice Requires="wps">
            <w:drawing>
              <wp:anchor distT="0" distB="0" distL="114300" distR="114300" simplePos="0" relativeHeight="251670528" behindDoc="0" locked="0" layoutInCell="1" allowOverlap="1" wp14:anchorId="0F1983D3" wp14:editId="069D810B">
                <wp:simplePos x="0" y="0"/>
                <wp:positionH relativeFrom="column">
                  <wp:posOffset>4472305</wp:posOffset>
                </wp:positionH>
                <wp:positionV relativeFrom="paragraph">
                  <wp:posOffset>3195955</wp:posOffset>
                </wp:positionV>
                <wp:extent cx="4991100" cy="4246880"/>
                <wp:effectExtent l="0" t="0" r="0" b="0"/>
                <wp:wrapNone/>
                <wp:docPr id="10" name="Dikdörtgen 3"/>
                <wp:cNvGraphicFramePr/>
                <a:graphic xmlns:a="http://schemas.openxmlformats.org/drawingml/2006/main">
                  <a:graphicData uri="http://schemas.microsoft.com/office/word/2010/wordprocessingShape">
                    <wps:wsp>
                      <wps:cNvSpPr/>
                      <wps:spPr>
                        <a:xfrm>
                          <a:off x="0" y="0"/>
                          <a:ext cx="4991100" cy="4246880"/>
                        </a:xfrm>
                        <a:prstGeom prst="rect">
                          <a:avLst/>
                        </a:prstGeom>
                      </wps:spPr>
                      <wps:txbx>
                        <w:txbxContent>
                          <w:p w14:paraId="5DA09E08" w14:textId="3BEDCF3E" w:rsidR="00A443DB" w:rsidRPr="00F851C1" w:rsidRDefault="00A443DB" w:rsidP="00A443DB">
                            <w:pPr>
                              <w:jc w:val="center"/>
                              <w:rPr>
                                <w:rFonts w:ascii="TUITypeLight" w:hAnsi="TUITypeLight"/>
                                <w:color w:val="1F4E79" w:themeColor="accent5" w:themeShade="80"/>
                                <w:kern w:val="24"/>
                                <w:sz w:val="20"/>
                                <w:szCs w:val="20"/>
                              </w:rPr>
                            </w:pPr>
                            <w:proofErr w:type="spellStart"/>
                            <w:r w:rsidRPr="00F851C1">
                              <w:rPr>
                                <w:rFonts w:ascii="TUITypeLight" w:hAnsi="TUITypeLight"/>
                                <w:color w:val="1F4E79" w:themeColor="accent5" w:themeShade="80"/>
                                <w:kern w:val="24"/>
                                <w:sz w:val="20"/>
                                <w:szCs w:val="20"/>
                              </w:rPr>
                              <w:t>The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sweetgum</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tree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Liquidambar</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orientalis</w:t>
                            </w:r>
                            <w:proofErr w:type="spellEnd"/>
                            <w:r w:rsidRPr="00F851C1">
                              <w:rPr>
                                <w:rFonts w:ascii="TUITypeLight" w:hAnsi="TUITypeLight"/>
                                <w:color w:val="1F4E79" w:themeColor="accent5" w:themeShade="80"/>
                                <w:kern w:val="24"/>
                                <w:sz w:val="20"/>
                                <w:szCs w:val="20"/>
                              </w:rPr>
                              <w:t xml:space="preserve"> Miller), </w:t>
                            </w:r>
                            <w:proofErr w:type="spellStart"/>
                            <w:r w:rsidRPr="00F851C1">
                              <w:rPr>
                                <w:rFonts w:ascii="TUITypeLight" w:hAnsi="TUITypeLight"/>
                                <w:color w:val="1F4E79" w:themeColor="accent5" w:themeShade="80"/>
                                <w:kern w:val="24"/>
                                <w:sz w:val="20"/>
                                <w:szCs w:val="20"/>
                              </w:rPr>
                              <w:t>which</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survived</w:t>
                            </w:r>
                            <w:proofErr w:type="spellEnd"/>
                            <w:r w:rsidRPr="00F851C1">
                              <w:rPr>
                                <w:rFonts w:ascii="TUITypeLight" w:hAnsi="TUITypeLight"/>
                                <w:color w:val="1F4E79" w:themeColor="accent5" w:themeShade="80"/>
                                <w:kern w:val="24"/>
                                <w:sz w:val="20"/>
                                <w:szCs w:val="20"/>
                              </w:rPr>
                              <w:t xml:space="preserve"> 65 </w:t>
                            </w:r>
                            <w:proofErr w:type="spellStart"/>
                            <w:r w:rsidRPr="00F851C1">
                              <w:rPr>
                                <w:rFonts w:ascii="TUITypeLight" w:hAnsi="TUITypeLight"/>
                                <w:color w:val="1F4E79" w:themeColor="accent5" w:themeShade="80"/>
                                <w:kern w:val="24"/>
                                <w:sz w:val="20"/>
                                <w:szCs w:val="20"/>
                              </w:rPr>
                              <w:t>million</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years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ago</w:t>
                            </w:r>
                            <w:proofErr w:type="spellEnd"/>
                            <w:r w:rsidRPr="00F851C1">
                              <w:rPr>
                                <w:rFonts w:ascii="TUITypeLight" w:hAnsi="TUITypeLight"/>
                                <w:color w:val="1F4E79" w:themeColor="accent5" w:themeShade="80"/>
                                <w:kern w:val="24"/>
                                <w:sz w:val="20"/>
                                <w:szCs w:val="20"/>
                              </w:rPr>
                              <w:t xml:space="preserve">, is a </w:t>
                            </w:r>
                            <w:proofErr w:type="spellStart"/>
                            <w:r w:rsidRPr="00F851C1">
                              <w:rPr>
                                <w:rFonts w:ascii="TUITypeLight" w:hAnsi="TUITypeLight"/>
                                <w:color w:val="1F4E79" w:themeColor="accent5" w:themeShade="80"/>
                                <w:kern w:val="24"/>
                                <w:sz w:val="20"/>
                                <w:szCs w:val="20"/>
                              </w:rPr>
                              <w:t>species</w:t>
                            </w:r>
                            <w:proofErr w:type="spellEnd"/>
                            <w:r w:rsidRPr="00F851C1">
                              <w:rPr>
                                <w:rFonts w:ascii="TUITypeLight" w:hAnsi="TUITypeLight"/>
                                <w:color w:val="1F4E79" w:themeColor="accent5" w:themeShade="80"/>
                                <w:kern w:val="24"/>
                                <w:sz w:val="20"/>
                                <w:szCs w:val="20"/>
                              </w:rPr>
                              <w:t xml:space="preserve"> of </w:t>
                            </w:r>
                            <w:proofErr w:type="spellStart"/>
                            <w:r w:rsidRPr="00F851C1">
                              <w:rPr>
                                <w:rFonts w:ascii="TUITypeLight" w:hAnsi="TUITypeLight"/>
                                <w:color w:val="1F4E79" w:themeColor="accent5" w:themeShade="80"/>
                                <w:kern w:val="24"/>
                                <w:sz w:val="20"/>
                                <w:szCs w:val="20"/>
                              </w:rPr>
                              <w:t>Eastern</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Mediterranean</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origin</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and</w:t>
                            </w:r>
                            <w:proofErr w:type="spellEnd"/>
                            <w:r w:rsidRPr="00F851C1">
                              <w:rPr>
                                <w:rFonts w:ascii="TUITypeLight" w:hAnsi="TUITypeLight"/>
                                <w:color w:val="1F4E79" w:themeColor="accent5" w:themeShade="80"/>
                                <w:kern w:val="24"/>
                                <w:sz w:val="20"/>
                                <w:szCs w:val="20"/>
                              </w:rPr>
                              <w:t xml:space="preserve"> is an </w:t>
                            </w:r>
                            <w:proofErr w:type="spellStart"/>
                            <w:r w:rsidRPr="00F851C1">
                              <w:rPr>
                                <w:rFonts w:ascii="TUITypeLight" w:hAnsi="TUITypeLight"/>
                                <w:color w:val="1F4E79" w:themeColor="accent5" w:themeShade="80"/>
                                <w:kern w:val="24"/>
                                <w:sz w:val="20"/>
                                <w:szCs w:val="20"/>
                              </w:rPr>
                              <w:t>endemic</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tree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species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that</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spreads</w:t>
                            </w:r>
                            <w:proofErr w:type="spellEnd"/>
                            <w:r w:rsidRPr="00F851C1">
                              <w:rPr>
                                <w:rFonts w:ascii="TUITypeLight" w:hAnsi="TUITypeLight"/>
                                <w:color w:val="1F4E79" w:themeColor="accent5" w:themeShade="80"/>
                                <w:kern w:val="24"/>
                                <w:sz w:val="20"/>
                                <w:szCs w:val="20"/>
                              </w:rPr>
                              <w:t xml:space="preserve"> in </w:t>
                            </w:r>
                            <w:proofErr w:type="spellStart"/>
                            <w:r w:rsidRPr="00F851C1">
                              <w:rPr>
                                <w:rFonts w:ascii="TUITypeLight" w:hAnsi="TUITypeLight"/>
                                <w:color w:val="1F4E79" w:themeColor="accent5" w:themeShade="80"/>
                                <w:kern w:val="24"/>
                                <w:sz w:val="20"/>
                                <w:szCs w:val="20"/>
                              </w:rPr>
                              <w:t>the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southwestern</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part</w:t>
                            </w:r>
                            <w:proofErr w:type="spellEnd"/>
                            <w:r w:rsidRPr="00F851C1">
                              <w:rPr>
                                <w:rFonts w:ascii="TUITypeLight" w:hAnsi="TUITypeLight"/>
                                <w:color w:val="1F4E79" w:themeColor="accent5" w:themeShade="80"/>
                                <w:kern w:val="24"/>
                                <w:sz w:val="20"/>
                                <w:szCs w:val="20"/>
                              </w:rPr>
                              <w:t xml:space="preserve"> of Turkey </w:t>
                            </w:r>
                            <w:proofErr w:type="spellStart"/>
                            <w:r w:rsidRPr="00F851C1">
                              <w:rPr>
                                <w:rFonts w:ascii="TUITypeLight" w:hAnsi="TUITypeLight"/>
                                <w:color w:val="1F4E79" w:themeColor="accent5" w:themeShade="80"/>
                                <w:kern w:val="24"/>
                                <w:sz w:val="20"/>
                                <w:szCs w:val="20"/>
                              </w:rPr>
                              <w:t>and</w:t>
                            </w:r>
                            <w:proofErr w:type="spellEnd"/>
                            <w:r w:rsidRPr="00F851C1">
                              <w:rPr>
                                <w:rFonts w:ascii="TUITypeLight" w:hAnsi="TUITypeLight"/>
                                <w:color w:val="1F4E79" w:themeColor="accent5" w:themeShade="80"/>
                                <w:kern w:val="24"/>
                                <w:sz w:val="20"/>
                                <w:szCs w:val="20"/>
                              </w:rPr>
                              <w:t xml:space="preserve"> is not </w:t>
                            </w:r>
                            <w:proofErr w:type="spellStart"/>
                            <w:r w:rsidRPr="00F851C1">
                              <w:rPr>
                                <w:rFonts w:ascii="TUITypeLight" w:hAnsi="TUITypeLight"/>
                                <w:color w:val="1F4E79" w:themeColor="accent5" w:themeShade="80"/>
                                <w:kern w:val="24"/>
                                <w:sz w:val="20"/>
                                <w:szCs w:val="20"/>
                              </w:rPr>
                              <w:t>found</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anywhere</w:t>
                            </w:r>
                            <w:proofErr w:type="spellEnd"/>
                            <w:r w:rsidRPr="00F851C1">
                              <w:rPr>
                                <w:rFonts w:ascii="TUITypeLight" w:hAnsi="TUITypeLight"/>
                                <w:color w:val="1F4E79" w:themeColor="accent5" w:themeShade="80"/>
                                <w:kern w:val="24"/>
                                <w:sz w:val="20"/>
                                <w:szCs w:val="20"/>
                              </w:rPr>
                              <w:t xml:space="preserve"> else in </w:t>
                            </w:r>
                            <w:proofErr w:type="spellStart"/>
                            <w:r w:rsidRPr="00F851C1">
                              <w:rPr>
                                <w:rFonts w:ascii="TUITypeLight" w:hAnsi="TUITypeLight"/>
                                <w:color w:val="1F4E79" w:themeColor="accent5" w:themeShade="80"/>
                                <w:kern w:val="24"/>
                                <w:sz w:val="20"/>
                                <w:szCs w:val="20"/>
                              </w:rPr>
                              <w:t>the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world</w:t>
                            </w:r>
                            <w:proofErr w:type="spellEnd"/>
                            <w:r w:rsidRPr="00F851C1">
                              <w:rPr>
                                <w:rFonts w:ascii="TUITypeLight" w:hAnsi="TUITypeLight"/>
                                <w:color w:val="1F4E79" w:themeColor="accent5" w:themeShade="80"/>
                                <w:kern w:val="24"/>
                                <w:sz w:val="20"/>
                                <w:szCs w:val="20"/>
                              </w:rPr>
                              <w:t xml:space="preserve">. Marmaris is </w:t>
                            </w:r>
                            <w:proofErr w:type="spellStart"/>
                            <w:r w:rsidRPr="00F851C1">
                              <w:rPr>
                                <w:rFonts w:ascii="TUITypeLight" w:hAnsi="TUITypeLight"/>
                                <w:color w:val="1F4E79" w:themeColor="accent5" w:themeShade="80"/>
                                <w:kern w:val="24"/>
                                <w:sz w:val="20"/>
                                <w:szCs w:val="20"/>
                              </w:rPr>
                              <w:t>one</w:t>
                            </w:r>
                            <w:proofErr w:type="spellEnd"/>
                            <w:r w:rsidRPr="00F851C1">
                              <w:rPr>
                                <w:rFonts w:ascii="TUITypeLight" w:hAnsi="TUITypeLight"/>
                                <w:color w:val="1F4E79" w:themeColor="accent5" w:themeShade="80"/>
                                <w:kern w:val="24"/>
                                <w:sz w:val="20"/>
                                <w:szCs w:val="20"/>
                              </w:rPr>
                              <w:t xml:space="preserve"> of </w:t>
                            </w:r>
                            <w:proofErr w:type="spellStart"/>
                            <w:r w:rsidRPr="00F851C1">
                              <w:rPr>
                                <w:rFonts w:ascii="TUITypeLight" w:hAnsi="TUITypeLight"/>
                                <w:color w:val="1F4E79" w:themeColor="accent5" w:themeShade="80"/>
                                <w:kern w:val="24"/>
                                <w:sz w:val="20"/>
                                <w:szCs w:val="20"/>
                              </w:rPr>
                              <w:t>the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places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where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this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tree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species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which</w:t>
                            </w:r>
                            <w:proofErr w:type="spellEnd"/>
                            <w:r w:rsidRPr="00F851C1">
                              <w:rPr>
                                <w:rFonts w:ascii="TUITypeLight" w:hAnsi="TUITypeLight"/>
                                <w:color w:val="1F4E79" w:themeColor="accent5" w:themeShade="80"/>
                                <w:kern w:val="24"/>
                                <w:sz w:val="20"/>
                                <w:szCs w:val="20"/>
                              </w:rPr>
                              <w:t xml:space="preserve"> can be </w:t>
                            </w:r>
                            <w:proofErr w:type="spellStart"/>
                            <w:r w:rsidRPr="00F851C1">
                              <w:rPr>
                                <w:rFonts w:ascii="TUITypeLight" w:hAnsi="TUITypeLight"/>
                                <w:color w:val="1F4E79" w:themeColor="accent5" w:themeShade="80"/>
                                <w:kern w:val="24"/>
                                <w:sz w:val="20"/>
                                <w:szCs w:val="20"/>
                              </w:rPr>
                              <w:t>seen</w:t>
                            </w:r>
                            <w:proofErr w:type="spellEnd"/>
                            <w:r w:rsidRPr="00F851C1">
                              <w:rPr>
                                <w:rFonts w:ascii="TUITypeLight" w:hAnsi="TUITypeLight"/>
                                <w:color w:val="1F4E79" w:themeColor="accent5" w:themeShade="80"/>
                                <w:kern w:val="24"/>
                                <w:sz w:val="20"/>
                                <w:szCs w:val="20"/>
                              </w:rPr>
                              <w:t xml:space="preserve"> in </w:t>
                            </w:r>
                            <w:proofErr w:type="spellStart"/>
                            <w:r w:rsidRPr="00F851C1">
                              <w:rPr>
                                <w:rFonts w:ascii="TUITypeLight" w:hAnsi="TUITypeLight"/>
                                <w:color w:val="1F4E79" w:themeColor="accent5" w:themeShade="80"/>
                                <w:kern w:val="24"/>
                                <w:sz w:val="20"/>
                                <w:szCs w:val="20"/>
                              </w:rPr>
                              <w:t>groups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or</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singly</w:t>
                            </w:r>
                            <w:proofErr w:type="spellEnd"/>
                            <w:r w:rsidRPr="00F851C1">
                              <w:rPr>
                                <w:rFonts w:ascii="TUITypeLight" w:hAnsi="TUITypeLight"/>
                                <w:color w:val="1F4E79" w:themeColor="accent5" w:themeShade="80"/>
                                <w:kern w:val="24"/>
                                <w:sz w:val="20"/>
                                <w:szCs w:val="20"/>
                              </w:rPr>
                              <w:t xml:space="preserve">, can form </w:t>
                            </w:r>
                            <w:proofErr w:type="spellStart"/>
                            <w:r w:rsidRPr="00F851C1">
                              <w:rPr>
                                <w:rFonts w:ascii="TUITypeLight" w:hAnsi="TUITypeLight"/>
                                <w:color w:val="1F4E79" w:themeColor="accent5" w:themeShade="80"/>
                                <w:kern w:val="24"/>
                                <w:sz w:val="20"/>
                                <w:szCs w:val="20"/>
                              </w:rPr>
                              <w:t>forests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along</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streams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and</w:t>
                            </w:r>
                            <w:proofErr w:type="spellEnd"/>
                            <w:r w:rsidRPr="00F851C1">
                              <w:rPr>
                                <w:rFonts w:ascii="TUITypeLight" w:hAnsi="TUITypeLight"/>
                                <w:color w:val="1F4E79" w:themeColor="accent5" w:themeShade="80"/>
                                <w:kern w:val="24"/>
                                <w:sz w:val="20"/>
                                <w:szCs w:val="20"/>
                              </w:rPr>
                              <w:t xml:space="preserve"> in </w:t>
                            </w:r>
                            <w:proofErr w:type="spellStart"/>
                            <w:r w:rsidRPr="00F851C1">
                              <w:rPr>
                                <w:rFonts w:ascii="TUITypeLight" w:hAnsi="TUITypeLight"/>
                                <w:color w:val="1F4E79" w:themeColor="accent5" w:themeShade="80"/>
                                <w:kern w:val="24"/>
                                <w:sz w:val="20"/>
                                <w:szCs w:val="20"/>
                              </w:rPr>
                              <w:t>areas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with</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high</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ground</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water</w:t>
                            </w:r>
                            <w:proofErr w:type="spellEnd"/>
                            <w:r w:rsidRPr="00F851C1">
                              <w:rPr>
                                <w:rFonts w:ascii="TUITypeLight" w:hAnsi="TUITypeLight"/>
                                <w:color w:val="1F4E79" w:themeColor="accent5" w:themeShade="80"/>
                                <w:kern w:val="24"/>
                                <w:sz w:val="20"/>
                                <w:szCs w:val="20"/>
                              </w:rPr>
                              <w:t>.</w:t>
                            </w:r>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There</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are</w:t>
                            </w:r>
                            <w:proofErr w:type="spellEnd"/>
                            <w:r w:rsidR="00E61E5A" w:rsidRPr="00F851C1">
                              <w:rPr>
                                <w:rFonts w:ascii="TUITypeLight" w:hAnsi="TUITypeLight"/>
                                <w:color w:val="1F4E79" w:themeColor="accent5" w:themeShade="80"/>
                                <w:kern w:val="24"/>
                                <w:sz w:val="20"/>
                                <w:szCs w:val="20"/>
                              </w:rPr>
                              <w:t xml:space="preserve"> 16 </w:t>
                            </w:r>
                            <w:proofErr w:type="spellStart"/>
                            <w:r w:rsidR="00E61E5A" w:rsidRPr="00F851C1">
                              <w:rPr>
                                <w:rFonts w:ascii="TUITypeLight" w:hAnsi="TUITypeLight"/>
                                <w:color w:val="1F4E79" w:themeColor="accent5" w:themeShade="80"/>
                                <w:kern w:val="24"/>
                                <w:sz w:val="20"/>
                                <w:szCs w:val="20"/>
                              </w:rPr>
                              <w:t>sweetgum</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trees</w:t>
                            </w:r>
                            <w:proofErr w:type="spellEnd"/>
                            <w:r w:rsidR="00E61E5A" w:rsidRPr="00F851C1">
                              <w:rPr>
                                <w:rFonts w:ascii="TUITypeLight" w:hAnsi="TUITypeLight"/>
                                <w:color w:val="1F4E79" w:themeColor="accent5" w:themeShade="80"/>
                                <w:kern w:val="24"/>
                                <w:sz w:val="20"/>
                                <w:szCs w:val="20"/>
                              </w:rPr>
                              <w:t xml:space="preserve"> in </w:t>
                            </w:r>
                            <w:proofErr w:type="spellStart"/>
                            <w:r w:rsidR="00E61E5A" w:rsidRPr="00F851C1">
                              <w:rPr>
                                <w:rFonts w:ascii="TUITypeLight" w:hAnsi="TUITypeLight"/>
                                <w:color w:val="1F4E79" w:themeColor="accent5" w:themeShade="80"/>
                                <w:kern w:val="24"/>
                                <w:sz w:val="20"/>
                                <w:szCs w:val="20"/>
                              </w:rPr>
                              <w:t>our</w:t>
                            </w:r>
                            <w:proofErr w:type="spellEnd"/>
                            <w:r w:rsidR="00E61E5A" w:rsidRPr="00F851C1">
                              <w:rPr>
                                <w:rFonts w:ascii="TUITypeLight" w:hAnsi="TUITypeLight"/>
                                <w:color w:val="1F4E79" w:themeColor="accent5" w:themeShade="80"/>
                                <w:kern w:val="24"/>
                                <w:sz w:val="20"/>
                                <w:szCs w:val="20"/>
                              </w:rPr>
                              <w:t xml:space="preserve"> hotel </w:t>
                            </w:r>
                            <w:proofErr w:type="spellStart"/>
                            <w:r w:rsidR="00E61E5A" w:rsidRPr="00F851C1">
                              <w:rPr>
                                <w:rFonts w:ascii="TUITypeLight" w:hAnsi="TUITypeLight"/>
                                <w:color w:val="1F4E79" w:themeColor="accent5" w:themeShade="80"/>
                                <w:kern w:val="24"/>
                                <w:sz w:val="20"/>
                                <w:szCs w:val="20"/>
                              </w:rPr>
                              <w:t>and</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we</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take</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care</w:t>
                            </w:r>
                            <w:proofErr w:type="spellEnd"/>
                            <w:r w:rsidR="00E61E5A" w:rsidRPr="00F851C1">
                              <w:rPr>
                                <w:rFonts w:ascii="TUITypeLight" w:hAnsi="TUITypeLight"/>
                                <w:color w:val="1F4E79" w:themeColor="accent5" w:themeShade="80"/>
                                <w:kern w:val="24"/>
                                <w:sz w:val="20"/>
                                <w:szCs w:val="20"/>
                              </w:rPr>
                              <w:t xml:space="preserve"> of </w:t>
                            </w:r>
                            <w:proofErr w:type="spellStart"/>
                            <w:r w:rsidR="00E61E5A" w:rsidRPr="00F851C1">
                              <w:rPr>
                                <w:rFonts w:ascii="TUITypeLight" w:hAnsi="TUITypeLight"/>
                                <w:color w:val="1F4E79" w:themeColor="accent5" w:themeShade="80"/>
                                <w:kern w:val="24"/>
                                <w:sz w:val="20"/>
                                <w:szCs w:val="20"/>
                              </w:rPr>
                              <w:t>them</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carefully</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The</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sweetgum</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tree</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which</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remains</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alive</w:t>
                            </w:r>
                            <w:proofErr w:type="spellEnd"/>
                            <w:r w:rsidR="00E61E5A" w:rsidRPr="00F851C1">
                              <w:rPr>
                                <w:rFonts w:ascii="TUITypeLight" w:hAnsi="TUITypeLight"/>
                                <w:color w:val="1F4E79" w:themeColor="accent5" w:themeShade="80"/>
                                <w:kern w:val="24"/>
                                <w:sz w:val="20"/>
                                <w:szCs w:val="20"/>
                              </w:rPr>
                              <w:t xml:space="preserve"> since it </w:t>
                            </w:r>
                            <w:proofErr w:type="spellStart"/>
                            <w:r w:rsidR="00E61E5A" w:rsidRPr="00F851C1">
                              <w:rPr>
                                <w:rFonts w:ascii="TUITypeLight" w:hAnsi="TUITypeLight"/>
                                <w:color w:val="1F4E79" w:themeColor="accent5" w:themeShade="80"/>
                                <w:kern w:val="24"/>
                                <w:sz w:val="20"/>
                                <w:szCs w:val="20"/>
                              </w:rPr>
                              <w:t>does</w:t>
                            </w:r>
                            <w:proofErr w:type="spellEnd"/>
                            <w:r w:rsidR="00E61E5A" w:rsidRPr="00F851C1">
                              <w:rPr>
                                <w:rFonts w:ascii="TUITypeLight" w:hAnsi="TUITypeLight"/>
                                <w:color w:val="1F4E79" w:themeColor="accent5" w:themeShade="80"/>
                                <w:kern w:val="24"/>
                                <w:sz w:val="20"/>
                                <w:szCs w:val="20"/>
                              </w:rPr>
                              <w:t xml:space="preserve"> not </w:t>
                            </w:r>
                            <w:proofErr w:type="spellStart"/>
                            <w:r w:rsidR="00E61E5A" w:rsidRPr="00F851C1">
                              <w:rPr>
                                <w:rFonts w:ascii="TUITypeLight" w:hAnsi="TUITypeLight"/>
                                <w:color w:val="1F4E79" w:themeColor="accent5" w:themeShade="80"/>
                                <w:kern w:val="24"/>
                                <w:sz w:val="20"/>
                                <w:szCs w:val="20"/>
                              </w:rPr>
                              <w:t>shed</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its</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leaves</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for</w:t>
                            </w:r>
                            <w:proofErr w:type="spellEnd"/>
                            <w:r w:rsidR="00E61E5A" w:rsidRPr="00F851C1">
                              <w:rPr>
                                <w:rFonts w:ascii="TUITypeLight" w:hAnsi="TUITypeLight"/>
                                <w:color w:val="1F4E79" w:themeColor="accent5" w:themeShade="80"/>
                                <w:kern w:val="24"/>
                                <w:sz w:val="20"/>
                                <w:szCs w:val="20"/>
                              </w:rPr>
                              <w:t xml:space="preserve"> 11 </w:t>
                            </w:r>
                            <w:proofErr w:type="spellStart"/>
                            <w:r w:rsidR="00E61E5A" w:rsidRPr="00F851C1">
                              <w:rPr>
                                <w:rFonts w:ascii="TUITypeLight" w:hAnsi="TUITypeLight"/>
                                <w:color w:val="1F4E79" w:themeColor="accent5" w:themeShade="80"/>
                                <w:kern w:val="24"/>
                                <w:sz w:val="20"/>
                                <w:szCs w:val="20"/>
                              </w:rPr>
                              <w:t>months</w:t>
                            </w:r>
                            <w:proofErr w:type="spellEnd"/>
                            <w:r w:rsidR="00E61E5A" w:rsidRPr="00F851C1">
                              <w:rPr>
                                <w:rFonts w:ascii="TUITypeLight" w:hAnsi="TUITypeLight"/>
                                <w:color w:val="1F4E79" w:themeColor="accent5" w:themeShade="80"/>
                                <w:kern w:val="24"/>
                                <w:sz w:val="20"/>
                                <w:szCs w:val="20"/>
                              </w:rPr>
                              <w:t xml:space="preserve"> of </w:t>
                            </w:r>
                            <w:proofErr w:type="spellStart"/>
                            <w:r w:rsidR="00E61E5A" w:rsidRPr="00F851C1">
                              <w:rPr>
                                <w:rFonts w:ascii="TUITypeLight" w:hAnsi="TUITypeLight"/>
                                <w:color w:val="1F4E79" w:themeColor="accent5" w:themeShade="80"/>
                                <w:kern w:val="24"/>
                                <w:sz w:val="20"/>
                                <w:szCs w:val="20"/>
                              </w:rPr>
                              <w:t>the</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year</w:t>
                            </w:r>
                            <w:proofErr w:type="spellEnd"/>
                            <w:r w:rsidR="00E61E5A" w:rsidRPr="00F851C1">
                              <w:rPr>
                                <w:rFonts w:ascii="TUITypeLight" w:hAnsi="TUITypeLight"/>
                                <w:color w:val="1F4E79" w:themeColor="accent5" w:themeShade="80"/>
                                <w:kern w:val="24"/>
                                <w:sz w:val="20"/>
                                <w:szCs w:val="20"/>
                              </w:rPr>
                              <w:t xml:space="preserve">, has </w:t>
                            </w:r>
                            <w:proofErr w:type="spellStart"/>
                            <w:r w:rsidR="00E61E5A" w:rsidRPr="00F851C1">
                              <w:rPr>
                                <w:rFonts w:ascii="TUITypeLight" w:hAnsi="TUITypeLight"/>
                                <w:color w:val="1F4E79" w:themeColor="accent5" w:themeShade="80"/>
                                <w:kern w:val="24"/>
                                <w:sz w:val="20"/>
                                <w:szCs w:val="20"/>
                              </w:rPr>
                              <w:t>been</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registered</w:t>
                            </w:r>
                            <w:proofErr w:type="spellEnd"/>
                            <w:r w:rsidR="00E61E5A" w:rsidRPr="00F851C1">
                              <w:rPr>
                                <w:rFonts w:ascii="TUITypeLight" w:hAnsi="TUITypeLight"/>
                                <w:color w:val="1F4E79" w:themeColor="accent5" w:themeShade="80"/>
                                <w:kern w:val="24"/>
                                <w:sz w:val="20"/>
                                <w:szCs w:val="20"/>
                              </w:rPr>
                              <w:t xml:space="preserve"> as a </w:t>
                            </w:r>
                            <w:r w:rsidR="00E61E5A" w:rsidRPr="00F851C1">
                              <w:rPr>
                                <w:rFonts w:ascii="TUITypeLight" w:hAnsi="TUITypeLight"/>
                                <w:b/>
                                <w:bCs/>
                                <w:color w:val="1F4E79" w:themeColor="accent5" w:themeShade="80"/>
                                <w:kern w:val="24"/>
                                <w:sz w:val="20"/>
                                <w:szCs w:val="20"/>
                              </w:rPr>
                              <w:t>'</w:t>
                            </w:r>
                            <w:proofErr w:type="spellStart"/>
                            <w:r w:rsidR="00E61E5A" w:rsidRPr="00F851C1">
                              <w:rPr>
                                <w:rFonts w:ascii="TUITypeLight" w:hAnsi="TUITypeLight"/>
                                <w:b/>
                                <w:bCs/>
                                <w:color w:val="1F4E79" w:themeColor="accent5" w:themeShade="80"/>
                                <w:kern w:val="24"/>
                                <w:sz w:val="20"/>
                                <w:szCs w:val="20"/>
                              </w:rPr>
                              <w:t>sensitive</w:t>
                            </w:r>
                            <w:proofErr w:type="spellEnd"/>
                            <w:r w:rsidR="00E61E5A" w:rsidRPr="00F851C1">
                              <w:rPr>
                                <w:rFonts w:ascii="TUITypeLight" w:hAnsi="TUITypeLight"/>
                                <w:b/>
                                <w:bCs/>
                                <w:color w:val="1F4E79" w:themeColor="accent5" w:themeShade="80"/>
                                <w:kern w:val="24"/>
                                <w:sz w:val="20"/>
                                <w:szCs w:val="20"/>
                              </w:rPr>
                              <w:t xml:space="preserve"> </w:t>
                            </w:r>
                            <w:proofErr w:type="spellStart"/>
                            <w:r w:rsidR="00E61E5A" w:rsidRPr="00F851C1">
                              <w:rPr>
                                <w:rFonts w:ascii="TUITypeLight" w:hAnsi="TUITypeLight"/>
                                <w:b/>
                                <w:bCs/>
                                <w:color w:val="1F4E79" w:themeColor="accent5" w:themeShade="80"/>
                                <w:kern w:val="24"/>
                                <w:sz w:val="20"/>
                                <w:szCs w:val="20"/>
                              </w:rPr>
                              <w:t>area</w:t>
                            </w:r>
                            <w:proofErr w:type="spellEnd"/>
                            <w:r w:rsidR="00E61E5A" w:rsidRPr="00F851C1">
                              <w:rPr>
                                <w:rFonts w:ascii="TUITypeLight" w:hAnsi="TUITypeLight"/>
                                <w:b/>
                                <w:bCs/>
                                <w:color w:val="1F4E79" w:themeColor="accent5" w:themeShade="80"/>
                                <w:kern w:val="24"/>
                                <w:sz w:val="20"/>
                                <w:szCs w:val="20"/>
                              </w:rPr>
                              <w:t xml:space="preserve"> </w:t>
                            </w:r>
                            <w:proofErr w:type="spellStart"/>
                            <w:r w:rsidR="00E61E5A" w:rsidRPr="00F851C1">
                              <w:rPr>
                                <w:rFonts w:ascii="TUITypeLight" w:hAnsi="TUITypeLight"/>
                                <w:b/>
                                <w:bCs/>
                                <w:color w:val="1F4E79" w:themeColor="accent5" w:themeShade="80"/>
                                <w:kern w:val="24"/>
                                <w:sz w:val="20"/>
                                <w:szCs w:val="20"/>
                              </w:rPr>
                              <w:t>to</w:t>
                            </w:r>
                            <w:proofErr w:type="spellEnd"/>
                            <w:r w:rsidR="00E61E5A" w:rsidRPr="00F851C1">
                              <w:rPr>
                                <w:rFonts w:ascii="TUITypeLight" w:hAnsi="TUITypeLight"/>
                                <w:b/>
                                <w:bCs/>
                                <w:color w:val="1F4E79" w:themeColor="accent5" w:themeShade="80"/>
                                <w:kern w:val="24"/>
                                <w:sz w:val="20"/>
                                <w:szCs w:val="20"/>
                              </w:rPr>
                              <w:t xml:space="preserve"> be </w:t>
                            </w:r>
                            <w:proofErr w:type="spellStart"/>
                            <w:r w:rsidR="00E61E5A" w:rsidRPr="00F851C1">
                              <w:rPr>
                                <w:rFonts w:ascii="TUITypeLight" w:hAnsi="TUITypeLight"/>
                                <w:b/>
                                <w:bCs/>
                                <w:color w:val="1F4E79" w:themeColor="accent5" w:themeShade="80"/>
                                <w:kern w:val="24"/>
                                <w:sz w:val="20"/>
                                <w:szCs w:val="20"/>
                              </w:rPr>
                              <w:t>protected</w:t>
                            </w:r>
                            <w:proofErr w:type="spellEnd"/>
                            <w:r w:rsidR="00E61E5A" w:rsidRPr="00F851C1">
                              <w:rPr>
                                <w:rFonts w:ascii="TUITypeLight" w:hAnsi="TUITypeLight"/>
                                <w:b/>
                                <w:bCs/>
                                <w:color w:val="1F4E79" w:themeColor="accent5" w:themeShade="80"/>
                                <w:kern w:val="24"/>
                                <w:sz w:val="20"/>
                                <w:szCs w:val="20"/>
                              </w:rPr>
                              <w:t>'.</w:t>
                            </w:r>
                          </w:p>
                          <w:p w14:paraId="75DB8566" w14:textId="2E601D98" w:rsidR="00A443DB" w:rsidRPr="00F851C1" w:rsidRDefault="00A443DB" w:rsidP="00A443DB">
                            <w:pPr>
                              <w:jc w:val="center"/>
                              <w:rPr>
                                <w:rFonts w:ascii="TUITypeLight" w:hAnsi="TUITypeLight"/>
                                <w:color w:val="1F4E79" w:themeColor="accent5" w:themeShade="80"/>
                                <w:kern w:val="24"/>
                                <w:sz w:val="20"/>
                                <w:szCs w:val="20"/>
                              </w:rPr>
                            </w:pPr>
                            <w:proofErr w:type="spellStart"/>
                            <w:r w:rsidRPr="00F851C1">
                              <w:rPr>
                                <w:rFonts w:ascii="TUITypeLight" w:hAnsi="TUITypeLight"/>
                                <w:color w:val="1F4E79" w:themeColor="accent5" w:themeShade="80"/>
                                <w:kern w:val="24"/>
                                <w:sz w:val="20"/>
                                <w:szCs w:val="20"/>
                              </w:rPr>
                              <w:t>Sweetgum</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tree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It</w:t>
                            </w:r>
                            <w:proofErr w:type="spellEnd"/>
                            <w:r w:rsidRPr="00F851C1">
                              <w:rPr>
                                <w:rFonts w:ascii="TUITypeLight" w:hAnsi="TUITypeLight"/>
                                <w:color w:val="1F4E79" w:themeColor="accent5" w:themeShade="80"/>
                                <w:kern w:val="24"/>
                                <w:sz w:val="20"/>
                                <w:szCs w:val="20"/>
                              </w:rPr>
                              <w:t xml:space="preserve"> is </w:t>
                            </w:r>
                            <w:proofErr w:type="spellStart"/>
                            <w:r w:rsidRPr="00F851C1">
                              <w:rPr>
                                <w:rFonts w:ascii="TUITypeLight" w:hAnsi="TUITypeLight"/>
                                <w:color w:val="1F4E79" w:themeColor="accent5" w:themeShade="80"/>
                                <w:kern w:val="24"/>
                                <w:sz w:val="20"/>
                                <w:szCs w:val="20"/>
                              </w:rPr>
                              <w:t>also</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known</w:t>
                            </w:r>
                            <w:proofErr w:type="spellEnd"/>
                            <w:r w:rsidRPr="00F851C1">
                              <w:rPr>
                                <w:rFonts w:ascii="TUITypeLight" w:hAnsi="TUITypeLight"/>
                                <w:color w:val="1F4E79" w:themeColor="accent5" w:themeShade="80"/>
                                <w:kern w:val="24"/>
                                <w:sz w:val="20"/>
                                <w:szCs w:val="20"/>
                              </w:rPr>
                              <w:t xml:space="preserve"> as </w:t>
                            </w:r>
                            <w:proofErr w:type="spellStart"/>
                            <w:r w:rsidRPr="00F851C1">
                              <w:rPr>
                                <w:rFonts w:ascii="TUITypeLight" w:hAnsi="TUITypeLight"/>
                                <w:color w:val="1F4E79" w:themeColor="accent5" w:themeShade="80"/>
                                <w:kern w:val="24"/>
                                <w:sz w:val="20"/>
                                <w:szCs w:val="20"/>
                              </w:rPr>
                              <w:t>Anatolian</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Sweetgum</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Sığala</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tree</w:t>
                            </w:r>
                            <w:proofErr w:type="spellEnd"/>
                            <w:r w:rsidRPr="00F851C1">
                              <w:rPr>
                                <w:rFonts w:ascii="TUITypeLight" w:hAnsi="TUITypeLight"/>
                                <w:color w:val="1F4E79" w:themeColor="accent5" w:themeShade="80"/>
                                <w:kern w:val="24"/>
                                <w:sz w:val="20"/>
                                <w:szCs w:val="20"/>
                              </w:rPr>
                              <w:t xml:space="preserve">, Daily </w:t>
                            </w:r>
                            <w:proofErr w:type="spellStart"/>
                            <w:r w:rsidRPr="00F851C1">
                              <w:rPr>
                                <w:rFonts w:ascii="TUITypeLight" w:hAnsi="TUITypeLight"/>
                                <w:color w:val="1F4E79" w:themeColor="accent5" w:themeShade="80"/>
                                <w:kern w:val="24"/>
                                <w:sz w:val="20"/>
                                <w:szCs w:val="20"/>
                              </w:rPr>
                              <w:t>tree</w:t>
                            </w:r>
                            <w:proofErr w:type="spellEnd"/>
                            <w:r w:rsidRPr="00F851C1">
                              <w:rPr>
                                <w:rFonts w:ascii="TUITypeLight" w:hAnsi="TUITypeLight"/>
                                <w:color w:val="1F4E79" w:themeColor="accent5" w:themeShade="80"/>
                                <w:kern w:val="24"/>
                                <w:sz w:val="20"/>
                                <w:szCs w:val="20"/>
                              </w:rPr>
                              <w:t xml:space="preserve">, Amber </w:t>
                            </w:r>
                            <w:proofErr w:type="spellStart"/>
                            <w:r w:rsidRPr="00F851C1">
                              <w:rPr>
                                <w:rFonts w:ascii="TUITypeLight" w:hAnsi="TUITypeLight"/>
                                <w:color w:val="1F4E79" w:themeColor="accent5" w:themeShade="80"/>
                                <w:kern w:val="24"/>
                                <w:sz w:val="20"/>
                                <w:szCs w:val="20"/>
                              </w:rPr>
                              <w:t>tree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Anatolian</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Sweetgum</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tree</w:t>
                            </w:r>
                            <w:proofErr w:type="spellEnd"/>
                            <w:r w:rsidRPr="00F851C1">
                              <w:rPr>
                                <w:rFonts w:ascii="TUITypeLight" w:hAnsi="TUITypeLight"/>
                                <w:color w:val="1F4E79" w:themeColor="accent5" w:themeShade="80"/>
                                <w:kern w:val="24"/>
                                <w:sz w:val="20"/>
                                <w:szCs w:val="20"/>
                              </w:rPr>
                              <w:t xml:space="preserve"> is a </w:t>
                            </w:r>
                            <w:proofErr w:type="spellStart"/>
                            <w:r w:rsidRPr="00F851C1">
                              <w:rPr>
                                <w:rFonts w:ascii="TUITypeLight" w:hAnsi="TUITypeLight"/>
                                <w:color w:val="1F4E79" w:themeColor="accent5" w:themeShade="80"/>
                                <w:kern w:val="24"/>
                                <w:sz w:val="20"/>
                                <w:szCs w:val="20"/>
                              </w:rPr>
                              <w:t>perennial</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plant</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that</w:t>
                            </w:r>
                            <w:proofErr w:type="spellEnd"/>
                            <w:r w:rsidRPr="00F851C1">
                              <w:rPr>
                                <w:rFonts w:ascii="TUITypeLight" w:hAnsi="TUITypeLight"/>
                                <w:color w:val="1F4E79" w:themeColor="accent5" w:themeShade="80"/>
                                <w:kern w:val="24"/>
                                <w:sz w:val="20"/>
                                <w:szCs w:val="20"/>
                              </w:rPr>
                              <w:t xml:space="preserve"> can </w:t>
                            </w:r>
                            <w:proofErr w:type="spellStart"/>
                            <w:r w:rsidRPr="00F851C1">
                              <w:rPr>
                                <w:rFonts w:ascii="TUITypeLight" w:hAnsi="TUITypeLight"/>
                                <w:color w:val="1F4E79" w:themeColor="accent5" w:themeShade="80"/>
                                <w:kern w:val="24"/>
                                <w:sz w:val="20"/>
                                <w:szCs w:val="20"/>
                              </w:rPr>
                              <w:t>grow</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up</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to</w:t>
                            </w:r>
                            <w:proofErr w:type="spellEnd"/>
                            <w:r w:rsidRPr="00F851C1">
                              <w:rPr>
                                <w:rFonts w:ascii="TUITypeLight" w:hAnsi="TUITypeLight"/>
                                <w:color w:val="1F4E79" w:themeColor="accent5" w:themeShade="80"/>
                                <w:kern w:val="24"/>
                                <w:sz w:val="20"/>
                                <w:szCs w:val="20"/>
                              </w:rPr>
                              <w:t xml:space="preserve"> 20 m in </w:t>
                            </w:r>
                            <w:proofErr w:type="spellStart"/>
                            <w:r w:rsidRPr="00F851C1">
                              <w:rPr>
                                <w:rFonts w:ascii="TUITypeLight" w:hAnsi="TUITypeLight"/>
                                <w:color w:val="1F4E79" w:themeColor="accent5" w:themeShade="80"/>
                                <w:kern w:val="24"/>
                                <w:sz w:val="20"/>
                                <w:szCs w:val="20"/>
                              </w:rPr>
                              <w:t>height</w:t>
                            </w:r>
                            <w:proofErr w:type="spellEnd"/>
                            <w:r w:rsidRPr="00F851C1">
                              <w:rPr>
                                <w:rFonts w:ascii="TUITypeLight" w:hAnsi="TUITypeLight"/>
                                <w:color w:val="1F4E79" w:themeColor="accent5" w:themeShade="80"/>
                                <w:kern w:val="24"/>
                                <w:sz w:val="20"/>
                                <w:szCs w:val="20"/>
                              </w:rPr>
                              <w:t xml:space="preserve">, can </w:t>
                            </w:r>
                            <w:proofErr w:type="spellStart"/>
                            <w:r w:rsidRPr="00F851C1">
                              <w:rPr>
                                <w:rFonts w:ascii="TUITypeLight" w:hAnsi="TUITypeLight"/>
                                <w:color w:val="1F4E79" w:themeColor="accent5" w:themeShade="80"/>
                                <w:kern w:val="24"/>
                                <w:sz w:val="20"/>
                                <w:szCs w:val="20"/>
                              </w:rPr>
                              <w:t>live</w:t>
                            </w:r>
                            <w:proofErr w:type="spellEnd"/>
                            <w:r w:rsidRPr="00F851C1">
                              <w:rPr>
                                <w:rFonts w:ascii="TUITypeLight" w:hAnsi="TUITypeLight"/>
                                <w:color w:val="1F4E79" w:themeColor="accent5" w:themeShade="80"/>
                                <w:kern w:val="24"/>
                                <w:sz w:val="20"/>
                                <w:szCs w:val="20"/>
                              </w:rPr>
                              <w:t xml:space="preserve"> at an </w:t>
                            </w:r>
                            <w:proofErr w:type="spellStart"/>
                            <w:r w:rsidRPr="00F851C1">
                              <w:rPr>
                                <w:rFonts w:ascii="TUITypeLight" w:hAnsi="TUITypeLight"/>
                                <w:color w:val="1F4E79" w:themeColor="accent5" w:themeShade="80"/>
                                <w:kern w:val="24"/>
                                <w:sz w:val="20"/>
                                <w:szCs w:val="20"/>
                              </w:rPr>
                              <w:t>altitude</w:t>
                            </w:r>
                            <w:proofErr w:type="spellEnd"/>
                            <w:r w:rsidRPr="00F851C1">
                              <w:rPr>
                                <w:rFonts w:ascii="TUITypeLight" w:hAnsi="TUITypeLight"/>
                                <w:color w:val="1F4E79" w:themeColor="accent5" w:themeShade="80"/>
                                <w:kern w:val="24"/>
                                <w:sz w:val="20"/>
                                <w:szCs w:val="20"/>
                              </w:rPr>
                              <w:t xml:space="preserve"> of 0-1800 m, </w:t>
                            </w:r>
                            <w:proofErr w:type="spellStart"/>
                            <w:r w:rsidRPr="00F851C1">
                              <w:rPr>
                                <w:rFonts w:ascii="TUITypeLight" w:hAnsi="TUITypeLight"/>
                                <w:color w:val="1F4E79" w:themeColor="accent5" w:themeShade="80"/>
                                <w:kern w:val="24"/>
                                <w:sz w:val="20"/>
                                <w:szCs w:val="20"/>
                              </w:rPr>
                              <w:t>broad-leaved</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and</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deciduous</w:t>
                            </w:r>
                            <w:proofErr w:type="spellEnd"/>
                            <w:r w:rsidRPr="00F851C1">
                              <w:rPr>
                                <w:rFonts w:ascii="TUITypeLight" w:hAnsi="TUITypeLight"/>
                                <w:color w:val="1F4E79" w:themeColor="accent5" w:themeShade="80"/>
                                <w:kern w:val="24"/>
                                <w:sz w:val="20"/>
                                <w:szCs w:val="20"/>
                              </w:rPr>
                              <w:t xml:space="preserve"> in </w:t>
                            </w:r>
                            <w:proofErr w:type="spellStart"/>
                            <w:r w:rsidRPr="00F851C1">
                              <w:rPr>
                                <w:rFonts w:ascii="TUITypeLight" w:hAnsi="TUITypeLight"/>
                                <w:color w:val="1F4E79" w:themeColor="accent5" w:themeShade="80"/>
                                <w:kern w:val="24"/>
                                <w:sz w:val="20"/>
                                <w:szCs w:val="20"/>
                              </w:rPr>
                              <w:t>winter</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with</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thick</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branches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and</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broad</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crowns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resembling</w:t>
                            </w:r>
                            <w:proofErr w:type="spellEnd"/>
                            <w:r w:rsidRPr="00F851C1">
                              <w:rPr>
                                <w:rFonts w:ascii="TUITypeLight" w:hAnsi="TUITypeLight"/>
                                <w:color w:val="1F4E79" w:themeColor="accent5" w:themeShade="80"/>
                                <w:kern w:val="24"/>
                                <w:sz w:val="20"/>
                                <w:szCs w:val="20"/>
                              </w:rPr>
                              <w:t xml:space="preserve"> a </w:t>
                            </w:r>
                            <w:proofErr w:type="spellStart"/>
                            <w:r w:rsidRPr="00F851C1">
                              <w:rPr>
                                <w:rFonts w:ascii="TUITypeLight" w:hAnsi="TUITypeLight"/>
                                <w:color w:val="1F4E79" w:themeColor="accent5" w:themeShade="80"/>
                                <w:kern w:val="24"/>
                                <w:sz w:val="20"/>
                                <w:szCs w:val="20"/>
                              </w:rPr>
                              <w:t>plane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tree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forming</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forests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either</w:t>
                            </w:r>
                            <w:proofErr w:type="spellEnd"/>
                            <w:r w:rsidRPr="00F851C1">
                              <w:rPr>
                                <w:rFonts w:ascii="TUITypeLight" w:hAnsi="TUITypeLight"/>
                                <w:color w:val="1F4E79" w:themeColor="accent5" w:themeShade="80"/>
                                <w:kern w:val="24"/>
                                <w:sz w:val="20"/>
                                <w:szCs w:val="20"/>
                              </w:rPr>
                              <w:t xml:space="preserve"> in a </w:t>
                            </w:r>
                            <w:proofErr w:type="spellStart"/>
                            <w:r w:rsidRPr="00F851C1">
                              <w:rPr>
                                <w:rFonts w:ascii="TUITypeLight" w:hAnsi="TUITypeLight"/>
                                <w:color w:val="1F4E79" w:themeColor="accent5" w:themeShade="80"/>
                                <w:kern w:val="24"/>
                                <w:sz w:val="20"/>
                                <w:szCs w:val="20"/>
                              </w:rPr>
                              <w:t>single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genus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or</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together</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with</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other</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trees</w:t>
                            </w:r>
                            <w:proofErr w:type="spellEnd"/>
                            <w:r w:rsidRPr="00F851C1">
                              <w:rPr>
                                <w:rFonts w:ascii="TUITypeLight" w:hAnsi="TUITypeLight"/>
                                <w:color w:val="1F4E79" w:themeColor="accent5" w:themeShade="80"/>
                                <w:kern w:val="24"/>
                                <w:sz w:val="20"/>
                                <w:szCs w:val="20"/>
                              </w:rPr>
                              <w:t xml:space="preserve">. </w:t>
                            </w:r>
                            <w:proofErr w:type="spellStart"/>
                            <w:proofErr w:type="gramStart"/>
                            <w:r w:rsidRPr="00F851C1">
                              <w:rPr>
                                <w:rFonts w:ascii="TUITypeLight" w:hAnsi="TUITypeLight"/>
                                <w:color w:val="1F4E79" w:themeColor="accent5" w:themeShade="80"/>
                                <w:kern w:val="24"/>
                                <w:sz w:val="20"/>
                                <w:szCs w:val="20"/>
                              </w:rPr>
                              <w:t>develops</w:t>
                            </w:r>
                            <w:proofErr w:type="spellEnd"/>
                            <w:proofErr w:type="gram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It</w:t>
                            </w:r>
                            <w:proofErr w:type="spellEnd"/>
                            <w:r w:rsidRPr="00F851C1">
                              <w:rPr>
                                <w:rFonts w:ascii="TUITypeLight" w:hAnsi="TUITypeLight"/>
                                <w:color w:val="1F4E79" w:themeColor="accent5" w:themeShade="80"/>
                                <w:kern w:val="24"/>
                                <w:sz w:val="20"/>
                                <w:szCs w:val="20"/>
                              </w:rPr>
                              <w:t xml:space="preserve"> is </w:t>
                            </w:r>
                            <w:proofErr w:type="spellStart"/>
                            <w:r w:rsidRPr="00F851C1">
                              <w:rPr>
                                <w:rFonts w:ascii="TUITypeLight" w:hAnsi="TUITypeLight"/>
                                <w:color w:val="1F4E79" w:themeColor="accent5" w:themeShade="80"/>
                                <w:kern w:val="24"/>
                                <w:sz w:val="20"/>
                                <w:szCs w:val="20"/>
                              </w:rPr>
                              <w:t>thick</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crusted</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It</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produces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balm</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when</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injured</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The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flowers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that</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open</w:t>
                            </w:r>
                            <w:proofErr w:type="spellEnd"/>
                            <w:r w:rsidRPr="00F851C1">
                              <w:rPr>
                                <w:rFonts w:ascii="TUITypeLight" w:hAnsi="TUITypeLight"/>
                                <w:color w:val="1F4E79" w:themeColor="accent5" w:themeShade="80"/>
                                <w:kern w:val="24"/>
                                <w:sz w:val="20"/>
                                <w:szCs w:val="20"/>
                              </w:rPr>
                              <w:t xml:space="preserve"> in </w:t>
                            </w:r>
                            <w:proofErr w:type="spellStart"/>
                            <w:r w:rsidRPr="00F851C1">
                              <w:rPr>
                                <w:rFonts w:ascii="TUITypeLight" w:hAnsi="TUITypeLight"/>
                                <w:color w:val="1F4E79" w:themeColor="accent5" w:themeShade="80"/>
                                <w:kern w:val="24"/>
                                <w:sz w:val="20"/>
                                <w:szCs w:val="20"/>
                              </w:rPr>
                              <w:t>spring</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are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greenish</w:t>
                            </w:r>
                            <w:proofErr w:type="spellEnd"/>
                            <w:r w:rsidRPr="00F851C1">
                              <w:rPr>
                                <w:rFonts w:ascii="TUITypeLight" w:hAnsi="TUITypeLight"/>
                                <w:color w:val="1F4E79" w:themeColor="accent5" w:themeShade="80"/>
                                <w:kern w:val="24"/>
                                <w:sz w:val="20"/>
                                <w:szCs w:val="20"/>
                              </w:rPr>
                              <w:t xml:space="preserve"> in </w:t>
                            </w:r>
                            <w:proofErr w:type="spellStart"/>
                            <w:r w:rsidRPr="00F851C1">
                              <w:rPr>
                                <w:rFonts w:ascii="TUITypeLight" w:hAnsi="TUITypeLight"/>
                                <w:color w:val="1F4E79" w:themeColor="accent5" w:themeShade="80"/>
                                <w:kern w:val="24"/>
                                <w:sz w:val="20"/>
                                <w:szCs w:val="20"/>
                              </w:rPr>
                              <w:t>color</w:t>
                            </w:r>
                            <w:proofErr w:type="spellEnd"/>
                            <w:r w:rsidRPr="00F851C1">
                              <w:rPr>
                                <w:rFonts w:ascii="TUITypeLight" w:hAnsi="TUITypeLight"/>
                                <w:color w:val="1F4E79" w:themeColor="accent5" w:themeShade="80"/>
                                <w:kern w:val="24"/>
                                <w:sz w:val="20"/>
                                <w:szCs w:val="20"/>
                              </w:rPr>
                              <w:t xml:space="preserve">. Male </w:t>
                            </w:r>
                            <w:proofErr w:type="spellStart"/>
                            <w:r w:rsidRPr="00F851C1">
                              <w:rPr>
                                <w:rFonts w:ascii="TUITypeLight" w:hAnsi="TUITypeLight"/>
                                <w:color w:val="1F4E79" w:themeColor="accent5" w:themeShade="80"/>
                                <w:kern w:val="24"/>
                                <w:sz w:val="20"/>
                                <w:szCs w:val="20"/>
                              </w:rPr>
                              <w:t>and</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female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sexual</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flowers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are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found</w:t>
                            </w:r>
                            <w:proofErr w:type="spellEnd"/>
                            <w:r w:rsidRPr="00F851C1">
                              <w:rPr>
                                <w:rFonts w:ascii="TUITypeLight" w:hAnsi="TUITypeLight"/>
                                <w:color w:val="1F4E79" w:themeColor="accent5" w:themeShade="80"/>
                                <w:kern w:val="24"/>
                                <w:sz w:val="20"/>
                                <w:szCs w:val="20"/>
                              </w:rPr>
                              <w:t xml:space="preserve"> in </w:t>
                            </w:r>
                            <w:proofErr w:type="spellStart"/>
                            <w:r w:rsidRPr="00F851C1">
                              <w:rPr>
                                <w:rFonts w:ascii="TUITypeLight" w:hAnsi="TUITypeLight"/>
                                <w:color w:val="1F4E79" w:themeColor="accent5" w:themeShade="80"/>
                                <w:kern w:val="24"/>
                                <w:sz w:val="20"/>
                                <w:szCs w:val="20"/>
                              </w:rPr>
                              <w:t>separate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groups</w:t>
                            </w:r>
                            <w:proofErr w:type="spellEnd"/>
                            <w:r w:rsidRPr="00F851C1">
                              <w:rPr>
                                <w:rFonts w:ascii="TUITypeLight" w:hAnsi="TUITypeLight"/>
                                <w:color w:val="1F4E79" w:themeColor="accent5" w:themeShade="80"/>
                                <w:kern w:val="24"/>
                                <w:sz w:val="20"/>
                                <w:szCs w:val="20"/>
                              </w:rPr>
                              <w:t xml:space="preserve"> on </w:t>
                            </w:r>
                            <w:proofErr w:type="spellStart"/>
                            <w:r w:rsidRPr="00F851C1">
                              <w:rPr>
                                <w:rFonts w:ascii="TUITypeLight" w:hAnsi="TUITypeLight"/>
                                <w:color w:val="1F4E79" w:themeColor="accent5" w:themeShade="80"/>
                                <w:kern w:val="24"/>
                                <w:sz w:val="20"/>
                                <w:szCs w:val="20"/>
                              </w:rPr>
                              <w:t>the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same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tree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Its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capsule-shaped</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fruits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contain</w:t>
                            </w:r>
                            <w:proofErr w:type="spellEnd"/>
                            <w:r w:rsidRPr="00F851C1">
                              <w:rPr>
                                <w:rFonts w:ascii="TUITypeLight" w:hAnsi="TUITypeLight"/>
                                <w:color w:val="1F4E79" w:themeColor="accent5" w:themeShade="80"/>
                                <w:kern w:val="24"/>
                                <w:sz w:val="20"/>
                                <w:szCs w:val="20"/>
                              </w:rPr>
                              <w:t xml:space="preserve"> 1-2 </w:t>
                            </w:r>
                            <w:proofErr w:type="spellStart"/>
                            <w:r w:rsidRPr="00F851C1">
                              <w:rPr>
                                <w:rFonts w:ascii="TUITypeLight" w:hAnsi="TUITypeLight"/>
                                <w:color w:val="1F4E79" w:themeColor="accent5" w:themeShade="80"/>
                                <w:kern w:val="24"/>
                                <w:sz w:val="20"/>
                                <w:szCs w:val="20"/>
                              </w:rPr>
                              <w:t>small</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seeds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In</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addition</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to</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seeds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sweetgum</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trees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are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produced</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by</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cutting</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and</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dipping</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methods</w:t>
                            </w:r>
                            <w:proofErr w:type="spellEnd"/>
                            <w:r w:rsidRPr="00F851C1">
                              <w:rPr>
                                <w:rFonts w:ascii="TUITypeLight" w:hAnsi="TUITypeLight"/>
                                <w:color w:val="1F4E79" w:themeColor="accent5" w:themeShade="80"/>
                                <w:kern w:val="24"/>
                                <w:sz w:val="20"/>
                                <w:szCs w:val="20"/>
                              </w:rPr>
                              <w:t>.</w:t>
                            </w:r>
                          </w:p>
                        </w:txbxContent>
                      </wps:txbx>
                      <wps:bodyPr wrap="square">
                        <a:spAutoFit/>
                      </wps:bodyPr>
                    </wps:wsp>
                  </a:graphicData>
                </a:graphic>
                <wp14:sizeRelH relativeFrom="margin">
                  <wp14:pctWidth>0</wp14:pctWidth>
                </wp14:sizeRelH>
              </wp:anchor>
            </w:drawing>
          </mc:Choice>
          <mc:Fallback>
            <w:pict>
              <v:rect w14:anchorId="0F1983D3" id="_x0000_s1028" style="position:absolute;margin-left:352.15pt;margin-top:251.65pt;width:393pt;height:334.4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" filled="f" stroked="f">
                <v:textbox style="mso-fit-shape-to-text:t">
                  <w:txbxContent>
                    <w:p w14:paraId="5DA09E08" w14:textId="3BEDCF3E" w:rsidR="00A443DB" w:rsidRPr="00F851C1" w:rsidRDefault="00A443DB" w:rsidP="00A443DB">
                      <w:pPr>
                        <w:jc w:val="center"/>
                        <w:rPr>
                          <w:rFonts w:ascii="TUITypeLight" w:hAnsi="TUITypeLight"/>
                          <w:color w:val="1F4E79" w:themeColor="accent5" w:themeShade="80"/>
                          <w:kern w:val="24"/>
                          <w:sz w:val="20"/>
                          <w:szCs w:val="20"/>
                        </w:rPr>
                      </w:pPr>
                      <w:proofErr w:type="spellStart"/>
                      <w:r w:rsidRPr="00F851C1">
                        <w:rPr>
                          <w:rFonts w:ascii="TUITypeLight" w:hAnsi="TUITypeLight"/>
                          <w:color w:val="1F4E79" w:themeColor="accent5" w:themeShade="80"/>
                          <w:kern w:val="24"/>
                          <w:sz w:val="20"/>
                          <w:szCs w:val="20"/>
                        </w:rPr>
                        <w:t>The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sweetgum</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tree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Liquidambar</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orientalis</w:t>
                      </w:r>
                      <w:proofErr w:type="spellEnd"/>
                      <w:r w:rsidRPr="00F851C1">
                        <w:rPr>
                          <w:rFonts w:ascii="TUITypeLight" w:hAnsi="TUITypeLight"/>
                          <w:color w:val="1F4E79" w:themeColor="accent5" w:themeShade="80"/>
                          <w:kern w:val="24"/>
                          <w:sz w:val="20"/>
                          <w:szCs w:val="20"/>
                        </w:rPr>
                        <w:t xml:space="preserve"> Miller), </w:t>
                      </w:r>
                      <w:proofErr w:type="spellStart"/>
                      <w:r w:rsidRPr="00F851C1">
                        <w:rPr>
                          <w:rFonts w:ascii="TUITypeLight" w:hAnsi="TUITypeLight"/>
                          <w:color w:val="1F4E79" w:themeColor="accent5" w:themeShade="80"/>
                          <w:kern w:val="24"/>
                          <w:sz w:val="20"/>
                          <w:szCs w:val="20"/>
                        </w:rPr>
                        <w:t>which</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survived</w:t>
                      </w:r>
                      <w:proofErr w:type="spellEnd"/>
                      <w:r w:rsidRPr="00F851C1">
                        <w:rPr>
                          <w:rFonts w:ascii="TUITypeLight" w:hAnsi="TUITypeLight"/>
                          <w:color w:val="1F4E79" w:themeColor="accent5" w:themeShade="80"/>
                          <w:kern w:val="24"/>
                          <w:sz w:val="20"/>
                          <w:szCs w:val="20"/>
                        </w:rPr>
                        <w:t xml:space="preserve"> 65 </w:t>
                      </w:r>
                      <w:proofErr w:type="spellStart"/>
                      <w:r w:rsidRPr="00F851C1">
                        <w:rPr>
                          <w:rFonts w:ascii="TUITypeLight" w:hAnsi="TUITypeLight"/>
                          <w:color w:val="1F4E79" w:themeColor="accent5" w:themeShade="80"/>
                          <w:kern w:val="24"/>
                          <w:sz w:val="20"/>
                          <w:szCs w:val="20"/>
                        </w:rPr>
                        <w:t>million</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years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ago</w:t>
                      </w:r>
                      <w:proofErr w:type="spellEnd"/>
                      <w:r w:rsidRPr="00F851C1">
                        <w:rPr>
                          <w:rFonts w:ascii="TUITypeLight" w:hAnsi="TUITypeLight"/>
                          <w:color w:val="1F4E79" w:themeColor="accent5" w:themeShade="80"/>
                          <w:kern w:val="24"/>
                          <w:sz w:val="20"/>
                          <w:szCs w:val="20"/>
                        </w:rPr>
                        <w:t xml:space="preserve">, is a </w:t>
                      </w:r>
                      <w:proofErr w:type="spellStart"/>
                      <w:r w:rsidRPr="00F851C1">
                        <w:rPr>
                          <w:rFonts w:ascii="TUITypeLight" w:hAnsi="TUITypeLight"/>
                          <w:color w:val="1F4E79" w:themeColor="accent5" w:themeShade="80"/>
                          <w:kern w:val="24"/>
                          <w:sz w:val="20"/>
                          <w:szCs w:val="20"/>
                        </w:rPr>
                        <w:t>species</w:t>
                      </w:r>
                      <w:proofErr w:type="spellEnd"/>
                      <w:r w:rsidRPr="00F851C1">
                        <w:rPr>
                          <w:rFonts w:ascii="TUITypeLight" w:hAnsi="TUITypeLight"/>
                          <w:color w:val="1F4E79" w:themeColor="accent5" w:themeShade="80"/>
                          <w:kern w:val="24"/>
                          <w:sz w:val="20"/>
                          <w:szCs w:val="20"/>
                        </w:rPr>
                        <w:t xml:space="preserve"> of </w:t>
                      </w:r>
                      <w:proofErr w:type="spellStart"/>
                      <w:r w:rsidRPr="00F851C1">
                        <w:rPr>
                          <w:rFonts w:ascii="TUITypeLight" w:hAnsi="TUITypeLight"/>
                          <w:color w:val="1F4E79" w:themeColor="accent5" w:themeShade="80"/>
                          <w:kern w:val="24"/>
                          <w:sz w:val="20"/>
                          <w:szCs w:val="20"/>
                        </w:rPr>
                        <w:t>Eastern</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Mediterranean</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origin</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and</w:t>
                      </w:r>
                      <w:proofErr w:type="spellEnd"/>
                      <w:r w:rsidRPr="00F851C1">
                        <w:rPr>
                          <w:rFonts w:ascii="TUITypeLight" w:hAnsi="TUITypeLight"/>
                          <w:color w:val="1F4E79" w:themeColor="accent5" w:themeShade="80"/>
                          <w:kern w:val="24"/>
                          <w:sz w:val="20"/>
                          <w:szCs w:val="20"/>
                        </w:rPr>
                        <w:t xml:space="preserve"> is an </w:t>
                      </w:r>
                      <w:proofErr w:type="spellStart"/>
                      <w:r w:rsidRPr="00F851C1">
                        <w:rPr>
                          <w:rFonts w:ascii="TUITypeLight" w:hAnsi="TUITypeLight"/>
                          <w:color w:val="1F4E79" w:themeColor="accent5" w:themeShade="80"/>
                          <w:kern w:val="24"/>
                          <w:sz w:val="20"/>
                          <w:szCs w:val="20"/>
                        </w:rPr>
                        <w:t>endemic</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tree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species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that</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spreads</w:t>
                      </w:r>
                      <w:proofErr w:type="spellEnd"/>
                      <w:r w:rsidRPr="00F851C1">
                        <w:rPr>
                          <w:rFonts w:ascii="TUITypeLight" w:hAnsi="TUITypeLight"/>
                          <w:color w:val="1F4E79" w:themeColor="accent5" w:themeShade="80"/>
                          <w:kern w:val="24"/>
                          <w:sz w:val="20"/>
                          <w:szCs w:val="20"/>
                        </w:rPr>
                        <w:t xml:space="preserve"> in </w:t>
                      </w:r>
                      <w:proofErr w:type="spellStart"/>
                      <w:r w:rsidRPr="00F851C1">
                        <w:rPr>
                          <w:rFonts w:ascii="TUITypeLight" w:hAnsi="TUITypeLight"/>
                          <w:color w:val="1F4E79" w:themeColor="accent5" w:themeShade="80"/>
                          <w:kern w:val="24"/>
                          <w:sz w:val="20"/>
                          <w:szCs w:val="20"/>
                        </w:rPr>
                        <w:t>the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southwestern</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part</w:t>
                      </w:r>
                      <w:proofErr w:type="spellEnd"/>
                      <w:r w:rsidRPr="00F851C1">
                        <w:rPr>
                          <w:rFonts w:ascii="TUITypeLight" w:hAnsi="TUITypeLight"/>
                          <w:color w:val="1F4E79" w:themeColor="accent5" w:themeShade="80"/>
                          <w:kern w:val="24"/>
                          <w:sz w:val="20"/>
                          <w:szCs w:val="20"/>
                        </w:rPr>
                        <w:t xml:space="preserve"> of Turkey </w:t>
                      </w:r>
                      <w:proofErr w:type="spellStart"/>
                      <w:r w:rsidRPr="00F851C1">
                        <w:rPr>
                          <w:rFonts w:ascii="TUITypeLight" w:hAnsi="TUITypeLight"/>
                          <w:color w:val="1F4E79" w:themeColor="accent5" w:themeShade="80"/>
                          <w:kern w:val="24"/>
                          <w:sz w:val="20"/>
                          <w:szCs w:val="20"/>
                        </w:rPr>
                        <w:t>and</w:t>
                      </w:r>
                      <w:proofErr w:type="spellEnd"/>
                      <w:r w:rsidRPr="00F851C1">
                        <w:rPr>
                          <w:rFonts w:ascii="TUITypeLight" w:hAnsi="TUITypeLight"/>
                          <w:color w:val="1F4E79" w:themeColor="accent5" w:themeShade="80"/>
                          <w:kern w:val="24"/>
                          <w:sz w:val="20"/>
                          <w:szCs w:val="20"/>
                        </w:rPr>
                        <w:t xml:space="preserve"> is not </w:t>
                      </w:r>
                      <w:proofErr w:type="spellStart"/>
                      <w:r w:rsidRPr="00F851C1">
                        <w:rPr>
                          <w:rFonts w:ascii="TUITypeLight" w:hAnsi="TUITypeLight"/>
                          <w:color w:val="1F4E79" w:themeColor="accent5" w:themeShade="80"/>
                          <w:kern w:val="24"/>
                          <w:sz w:val="20"/>
                          <w:szCs w:val="20"/>
                        </w:rPr>
                        <w:t>found</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anywhere</w:t>
                      </w:r>
                      <w:proofErr w:type="spellEnd"/>
                      <w:r w:rsidRPr="00F851C1">
                        <w:rPr>
                          <w:rFonts w:ascii="TUITypeLight" w:hAnsi="TUITypeLight"/>
                          <w:color w:val="1F4E79" w:themeColor="accent5" w:themeShade="80"/>
                          <w:kern w:val="24"/>
                          <w:sz w:val="20"/>
                          <w:szCs w:val="20"/>
                        </w:rPr>
                        <w:t xml:space="preserve"> else in </w:t>
                      </w:r>
                      <w:proofErr w:type="spellStart"/>
                      <w:r w:rsidRPr="00F851C1">
                        <w:rPr>
                          <w:rFonts w:ascii="TUITypeLight" w:hAnsi="TUITypeLight"/>
                          <w:color w:val="1F4E79" w:themeColor="accent5" w:themeShade="80"/>
                          <w:kern w:val="24"/>
                          <w:sz w:val="20"/>
                          <w:szCs w:val="20"/>
                        </w:rPr>
                        <w:t>the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world</w:t>
                      </w:r>
                      <w:proofErr w:type="spellEnd"/>
                      <w:r w:rsidRPr="00F851C1">
                        <w:rPr>
                          <w:rFonts w:ascii="TUITypeLight" w:hAnsi="TUITypeLight"/>
                          <w:color w:val="1F4E79" w:themeColor="accent5" w:themeShade="80"/>
                          <w:kern w:val="24"/>
                          <w:sz w:val="20"/>
                          <w:szCs w:val="20"/>
                        </w:rPr>
                        <w:t xml:space="preserve">. Marmaris is </w:t>
                      </w:r>
                      <w:proofErr w:type="spellStart"/>
                      <w:r w:rsidRPr="00F851C1">
                        <w:rPr>
                          <w:rFonts w:ascii="TUITypeLight" w:hAnsi="TUITypeLight"/>
                          <w:color w:val="1F4E79" w:themeColor="accent5" w:themeShade="80"/>
                          <w:kern w:val="24"/>
                          <w:sz w:val="20"/>
                          <w:szCs w:val="20"/>
                        </w:rPr>
                        <w:t>one</w:t>
                      </w:r>
                      <w:proofErr w:type="spellEnd"/>
                      <w:r w:rsidRPr="00F851C1">
                        <w:rPr>
                          <w:rFonts w:ascii="TUITypeLight" w:hAnsi="TUITypeLight"/>
                          <w:color w:val="1F4E79" w:themeColor="accent5" w:themeShade="80"/>
                          <w:kern w:val="24"/>
                          <w:sz w:val="20"/>
                          <w:szCs w:val="20"/>
                        </w:rPr>
                        <w:t xml:space="preserve"> of </w:t>
                      </w:r>
                      <w:proofErr w:type="spellStart"/>
                      <w:r w:rsidRPr="00F851C1">
                        <w:rPr>
                          <w:rFonts w:ascii="TUITypeLight" w:hAnsi="TUITypeLight"/>
                          <w:color w:val="1F4E79" w:themeColor="accent5" w:themeShade="80"/>
                          <w:kern w:val="24"/>
                          <w:sz w:val="20"/>
                          <w:szCs w:val="20"/>
                        </w:rPr>
                        <w:t>the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places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where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this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tree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species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which</w:t>
                      </w:r>
                      <w:proofErr w:type="spellEnd"/>
                      <w:r w:rsidRPr="00F851C1">
                        <w:rPr>
                          <w:rFonts w:ascii="TUITypeLight" w:hAnsi="TUITypeLight"/>
                          <w:color w:val="1F4E79" w:themeColor="accent5" w:themeShade="80"/>
                          <w:kern w:val="24"/>
                          <w:sz w:val="20"/>
                          <w:szCs w:val="20"/>
                        </w:rPr>
                        <w:t xml:space="preserve"> can be </w:t>
                      </w:r>
                      <w:proofErr w:type="spellStart"/>
                      <w:r w:rsidRPr="00F851C1">
                        <w:rPr>
                          <w:rFonts w:ascii="TUITypeLight" w:hAnsi="TUITypeLight"/>
                          <w:color w:val="1F4E79" w:themeColor="accent5" w:themeShade="80"/>
                          <w:kern w:val="24"/>
                          <w:sz w:val="20"/>
                          <w:szCs w:val="20"/>
                        </w:rPr>
                        <w:t>seen</w:t>
                      </w:r>
                      <w:proofErr w:type="spellEnd"/>
                      <w:r w:rsidRPr="00F851C1">
                        <w:rPr>
                          <w:rFonts w:ascii="TUITypeLight" w:hAnsi="TUITypeLight"/>
                          <w:color w:val="1F4E79" w:themeColor="accent5" w:themeShade="80"/>
                          <w:kern w:val="24"/>
                          <w:sz w:val="20"/>
                          <w:szCs w:val="20"/>
                        </w:rPr>
                        <w:t xml:space="preserve"> in </w:t>
                      </w:r>
                      <w:proofErr w:type="spellStart"/>
                      <w:r w:rsidRPr="00F851C1">
                        <w:rPr>
                          <w:rFonts w:ascii="TUITypeLight" w:hAnsi="TUITypeLight"/>
                          <w:color w:val="1F4E79" w:themeColor="accent5" w:themeShade="80"/>
                          <w:kern w:val="24"/>
                          <w:sz w:val="20"/>
                          <w:szCs w:val="20"/>
                        </w:rPr>
                        <w:t>groups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or</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singly</w:t>
                      </w:r>
                      <w:proofErr w:type="spellEnd"/>
                      <w:r w:rsidRPr="00F851C1">
                        <w:rPr>
                          <w:rFonts w:ascii="TUITypeLight" w:hAnsi="TUITypeLight"/>
                          <w:color w:val="1F4E79" w:themeColor="accent5" w:themeShade="80"/>
                          <w:kern w:val="24"/>
                          <w:sz w:val="20"/>
                          <w:szCs w:val="20"/>
                        </w:rPr>
                        <w:t xml:space="preserve">, can form </w:t>
                      </w:r>
                      <w:proofErr w:type="spellStart"/>
                      <w:r w:rsidRPr="00F851C1">
                        <w:rPr>
                          <w:rFonts w:ascii="TUITypeLight" w:hAnsi="TUITypeLight"/>
                          <w:color w:val="1F4E79" w:themeColor="accent5" w:themeShade="80"/>
                          <w:kern w:val="24"/>
                          <w:sz w:val="20"/>
                          <w:szCs w:val="20"/>
                        </w:rPr>
                        <w:t>forests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along</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streams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and</w:t>
                      </w:r>
                      <w:proofErr w:type="spellEnd"/>
                      <w:r w:rsidRPr="00F851C1">
                        <w:rPr>
                          <w:rFonts w:ascii="TUITypeLight" w:hAnsi="TUITypeLight"/>
                          <w:color w:val="1F4E79" w:themeColor="accent5" w:themeShade="80"/>
                          <w:kern w:val="24"/>
                          <w:sz w:val="20"/>
                          <w:szCs w:val="20"/>
                        </w:rPr>
                        <w:t xml:space="preserve"> in </w:t>
                      </w:r>
                      <w:proofErr w:type="spellStart"/>
                      <w:r w:rsidRPr="00F851C1">
                        <w:rPr>
                          <w:rFonts w:ascii="TUITypeLight" w:hAnsi="TUITypeLight"/>
                          <w:color w:val="1F4E79" w:themeColor="accent5" w:themeShade="80"/>
                          <w:kern w:val="24"/>
                          <w:sz w:val="20"/>
                          <w:szCs w:val="20"/>
                        </w:rPr>
                        <w:t>areas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with</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high</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ground</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water</w:t>
                      </w:r>
                      <w:proofErr w:type="spellEnd"/>
                      <w:r w:rsidRPr="00F851C1">
                        <w:rPr>
                          <w:rFonts w:ascii="TUITypeLight" w:hAnsi="TUITypeLight"/>
                          <w:color w:val="1F4E79" w:themeColor="accent5" w:themeShade="80"/>
                          <w:kern w:val="24"/>
                          <w:sz w:val="20"/>
                          <w:szCs w:val="20"/>
                        </w:rPr>
                        <w:t>.</w:t>
                      </w:r>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There</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are</w:t>
                      </w:r>
                      <w:proofErr w:type="spellEnd"/>
                      <w:r w:rsidR="00E61E5A" w:rsidRPr="00F851C1">
                        <w:rPr>
                          <w:rFonts w:ascii="TUITypeLight" w:hAnsi="TUITypeLight"/>
                          <w:color w:val="1F4E79" w:themeColor="accent5" w:themeShade="80"/>
                          <w:kern w:val="24"/>
                          <w:sz w:val="20"/>
                          <w:szCs w:val="20"/>
                        </w:rPr>
                        <w:t xml:space="preserve"> 16 </w:t>
                      </w:r>
                      <w:proofErr w:type="spellStart"/>
                      <w:r w:rsidR="00E61E5A" w:rsidRPr="00F851C1">
                        <w:rPr>
                          <w:rFonts w:ascii="TUITypeLight" w:hAnsi="TUITypeLight"/>
                          <w:color w:val="1F4E79" w:themeColor="accent5" w:themeShade="80"/>
                          <w:kern w:val="24"/>
                          <w:sz w:val="20"/>
                          <w:szCs w:val="20"/>
                        </w:rPr>
                        <w:t>sweetgum</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trees</w:t>
                      </w:r>
                      <w:proofErr w:type="spellEnd"/>
                      <w:r w:rsidR="00E61E5A" w:rsidRPr="00F851C1">
                        <w:rPr>
                          <w:rFonts w:ascii="TUITypeLight" w:hAnsi="TUITypeLight"/>
                          <w:color w:val="1F4E79" w:themeColor="accent5" w:themeShade="80"/>
                          <w:kern w:val="24"/>
                          <w:sz w:val="20"/>
                          <w:szCs w:val="20"/>
                        </w:rPr>
                        <w:t xml:space="preserve"> in </w:t>
                      </w:r>
                      <w:proofErr w:type="spellStart"/>
                      <w:r w:rsidR="00E61E5A" w:rsidRPr="00F851C1">
                        <w:rPr>
                          <w:rFonts w:ascii="TUITypeLight" w:hAnsi="TUITypeLight"/>
                          <w:color w:val="1F4E79" w:themeColor="accent5" w:themeShade="80"/>
                          <w:kern w:val="24"/>
                          <w:sz w:val="20"/>
                          <w:szCs w:val="20"/>
                        </w:rPr>
                        <w:t>our</w:t>
                      </w:r>
                      <w:proofErr w:type="spellEnd"/>
                      <w:r w:rsidR="00E61E5A" w:rsidRPr="00F851C1">
                        <w:rPr>
                          <w:rFonts w:ascii="TUITypeLight" w:hAnsi="TUITypeLight"/>
                          <w:color w:val="1F4E79" w:themeColor="accent5" w:themeShade="80"/>
                          <w:kern w:val="24"/>
                          <w:sz w:val="20"/>
                          <w:szCs w:val="20"/>
                        </w:rPr>
                        <w:t xml:space="preserve"> hotel </w:t>
                      </w:r>
                      <w:proofErr w:type="spellStart"/>
                      <w:r w:rsidR="00E61E5A" w:rsidRPr="00F851C1">
                        <w:rPr>
                          <w:rFonts w:ascii="TUITypeLight" w:hAnsi="TUITypeLight"/>
                          <w:color w:val="1F4E79" w:themeColor="accent5" w:themeShade="80"/>
                          <w:kern w:val="24"/>
                          <w:sz w:val="20"/>
                          <w:szCs w:val="20"/>
                        </w:rPr>
                        <w:t>and</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we</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take</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care</w:t>
                      </w:r>
                      <w:proofErr w:type="spellEnd"/>
                      <w:r w:rsidR="00E61E5A" w:rsidRPr="00F851C1">
                        <w:rPr>
                          <w:rFonts w:ascii="TUITypeLight" w:hAnsi="TUITypeLight"/>
                          <w:color w:val="1F4E79" w:themeColor="accent5" w:themeShade="80"/>
                          <w:kern w:val="24"/>
                          <w:sz w:val="20"/>
                          <w:szCs w:val="20"/>
                        </w:rPr>
                        <w:t xml:space="preserve"> of </w:t>
                      </w:r>
                      <w:proofErr w:type="spellStart"/>
                      <w:r w:rsidR="00E61E5A" w:rsidRPr="00F851C1">
                        <w:rPr>
                          <w:rFonts w:ascii="TUITypeLight" w:hAnsi="TUITypeLight"/>
                          <w:color w:val="1F4E79" w:themeColor="accent5" w:themeShade="80"/>
                          <w:kern w:val="24"/>
                          <w:sz w:val="20"/>
                          <w:szCs w:val="20"/>
                        </w:rPr>
                        <w:t>them</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carefully</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The</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sweetgum</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tree</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which</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remains</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alive</w:t>
                      </w:r>
                      <w:proofErr w:type="spellEnd"/>
                      <w:r w:rsidR="00E61E5A" w:rsidRPr="00F851C1">
                        <w:rPr>
                          <w:rFonts w:ascii="TUITypeLight" w:hAnsi="TUITypeLight"/>
                          <w:color w:val="1F4E79" w:themeColor="accent5" w:themeShade="80"/>
                          <w:kern w:val="24"/>
                          <w:sz w:val="20"/>
                          <w:szCs w:val="20"/>
                        </w:rPr>
                        <w:t xml:space="preserve"> since it </w:t>
                      </w:r>
                      <w:proofErr w:type="spellStart"/>
                      <w:r w:rsidR="00E61E5A" w:rsidRPr="00F851C1">
                        <w:rPr>
                          <w:rFonts w:ascii="TUITypeLight" w:hAnsi="TUITypeLight"/>
                          <w:color w:val="1F4E79" w:themeColor="accent5" w:themeShade="80"/>
                          <w:kern w:val="24"/>
                          <w:sz w:val="20"/>
                          <w:szCs w:val="20"/>
                        </w:rPr>
                        <w:t>does</w:t>
                      </w:r>
                      <w:proofErr w:type="spellEnd"/>
                      <w:r w:rsidR="00E61E5A" w:rsidRPr="00F851C1">
                        <w:rPr>
                          <w:rFonts w:ascii="TUITypeLight" w:hAnsi="TUITypeLight"/>
                          <w:color w:val="1F4E79" w:themeColor="accent5" w:themeShade="80"/>
                          <w:kern w:val="24"/>
                          <w:sz w:val="20"/>
                          <w:szCs w:val="20"/>
                        </w:rPr>
                        <w:t xml:space="preserve"> not </w:t>
                      </w:r>
                      <w:proofErr w:type="spellStart"/>
                      <w:r w:rsidR="00E61E5A" w:rsidRPr="00F851C1">
                        <w:rPr>
                          <w:rFonts w:ascii="TUITypeLight" w:hAnsi="TUITypeLight"/>
                          <w:color w:val="1F4E79" w:themeColor="accent5" w:themeShade="80"/>
                          <w:kern w:val="24"/>
                          <w:sz w:val="20"/>
                          <w:szCs w:val="20"/>
                        </w:rPr>
                        <w:t>shed</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its</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leaves</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for</w:t>
                      </w:r>
                      <w:proofErr w:type="spellEnd"/>
                      <w:r w:rsidR="00E61E5A" w:rsidRPr="00F851C1">
                        <w:rPr>
                          <w:rFonts w:ascii="TUITypeLight" w:hAnsi="TUITypeLight"/>
                          <w:color w:val="1F4E79" w:themeColor="accent5" w:themeShade="80"/>
                          <w:kern w:val="24"/>
                          <w:sz w:val="20"/>
                          <w:szCs w:val="20"/>
                        </w:rPr>
                        <w:t xml:space="preserve"> 11 </w:t>
                      </w:r>
                      <w:proofErr w:type="spellStart"/>
                      <w:r w:rsidR="00E61E5A" w:rsidRPr="00F851C1">
                        <w:rPr>
                          <w:rFonts w:ascii="TUITypeLight" w:hAnsi="TUITypeLight"/>
                          <w:color w:val="1F4E79" w:themeColor="accent5" w:themeShade="80"/>
                          <w:kern w:val="24"/>
                          <w:sz w:val="20"/>
                          <w:szCs w:val="20"/>
                        </w:rPr>
                        <w:t>months</w:t>
                      </w:r>
                      <w:proofErr w:type="spellEnd"/>
                      <w:r w:rsidR="00E61E5A" w:rsidRPr="00F851C1">
                        <w:rPr>
                          <w:rFonts w:ascii="TUITypeLight" w:hAnsi="TUITypeLight"/>
                          <w:color w:val="1F4E79" w:themeColor="accent5" w:themeShade="80"/>
                          <w:kern w:val="24"/>
                          <w:sz w:val="20"/>
                          <w:szCs w:val="20"/>
                        </w:rPr>
                        <w:t xml:space="preserve"> of </w:t>
                      </w:r>
                      <w:proofErr w:type="spellStart"/>
                      <w:r w:rsidR="00E61E5A" w:rsidRPr="00F851C1">
                        <w:rPr>
                          <w:rFonts w:ascii="TUITypeLight" w:hAnsi="TUITypeLight"/>
                          <w:color w:val="1F4E79" w:themeColor="accent5" w:themeShade="80"/>
                          <w:kern w:val="24"/>
                          <w:sz w:val="20"/>
                          <w:szCs w:val="20"/>
                        </w:rPr>
                        <w:t>the</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year</w:t>
                      </w:r>
                      <w:proofErr w:type="spellEnd"/>
                      <w:r w:rsidR="00E61E5A" w:rsidRPr="00F851C1">
                        <w:rPr>
                          <w:rFonts w:ascii="TUITypeLight" w:hAnsi="TUITypeLight"/>
                          <w:color w:val="1F4E79" w:themeColor="accent5" w:themeShade="80"/>
                          <w:kern w:val="24"/>
                          <w:sz w:val="20"/>
                          <w:szCs w:val="20"/>
                        </w:rPr>
                        <w:t xml:space="preserve">, has </w:t>
                      </w:r>
                      <w:proofErr w:type="spellStart"/>
                      <w:r w:rsidR="00E61E5A" w:rsidRPr="00F851C1">
                        <w:rPr>
                          <w:rFonts w:ascii="TUITypeLight" w:hAnsi="TUITypeLight"/>
                          <w:color w:val="1F4E79" w:themeColor="accent5" w:themeShade="80"/>
                          <w:kern w:val="24"/>
                          <w:sz w:val="20"/>
                          <w:szCs w:val="20"/>
                        </w:rPr>
                        <w:t>been</w:t>
                      </w:r>
                      <w:proofErr w:type="spellEnd"/>
                      <w:r w:rsidR="00E61E5A" w:rsidRPr="00F851C1">
                        <w:rPr>
                          <w:rFonts w:ascii="TUITypeLight" w:hAnsi="TUITypeLight"/>
                          <w:color w:val="1F4E79" w:themeColor="accent5" w:themeShade="80"/>
                          <w:kern w:val="24"/>
                          <w:sz w:val="20"/>
                          <w:szCs w:val="20"/>
                        </w:rPr>
                        <w:t xml:space="preserve"> </w:t>
                      </w:r>
                      <w:proofErr w:type="spellStart"/>
                      <w:r w:rsidR="00E61E5A" w:rsidRPr="00F851C1">
                        <w:rPr>
                          <w:rFonts w:ascii="TUITypeLight" w:hAnsi="TUITypeLight"/>
                          <w:color w:val="1F4E79" w:themeColor="accent5" w:themeShade="80"/>
                          <w:kern w:val="24"/>
                          <w:sz w:val="20"/>
                          <w:szCs w:val="20"/>
                        </w:rPr>
                        <w:t>registered</w:t>
                      </w:r>
                      <w:proofErr w:type="spellEnd"/>
                      <w:r w:rsidR="00E61E5A" w:rsidRPr="00F851C1">
                        <w:rPr>
                          <w:rFonts w:ascii="TUITypeLight" w:hAnsi="TUITypeLight"/>
                          <w:color w:val="1F4E79" w:themeColor="accent5" w:themeShade="80"/>
                          <w:kern w:val="24"/>
                          <w:sz w:val="20"/>
                          <w:szCs w:val="20"/>
                        </w:rPr>
                        <w:t xml:space="preserve"> as a </w:t>
                      </w:r>
                      <w:r w:rsidR="00E61E5A" w:rsidRPr="00F851C1">
                        <w:rPr>
                          <w:rFonts w:ascii="TUITypeLight" w:hAnsi="TUITypeLight"/>
                          <w:b/>
                          <w:bCs/>
                          <w:color w:val="1F4E79" w:themeColor="accent5" w:themeShade="80"/>
                          <w:kern w:val="24"/>
                          <w:sz w:val="20"/>
                          <w:szCs w:val="20"/>
                        </w:rPr>
                        <w:t>'</w:t>
                      </w:r>
                      <w:proofErr w:type="spellStart"/>
                      <w:r w:rsidR="00E61E5A" w:rsidRPr="00F851C1">
                        <w:rPr>
                          <w:rFonts w:ascii="TUITypeLight" w:hAnsi="TUITypeLight"/>
                          <w:b/>
                          <w:bCs/>
                          <w:color w:val="1F4E79" w:themeColor="accent5" w:themeShade="80"/>
                          <w:kern w:val="24"/>
                          <w:sz w:val="20"/>
                          <w:szCs w:val="20"/>
                        </w:rPr>
                        <w:t>sensitive</w:t>
                      </w:r>
                      <w:proofErr w:type="spellEnd"/>
                      <w:r w:rsidR="00E61E5A" w:rsidRPr="00F851C1">
                        <w:rPr>
                          <w:rFonts w:ascii="TUITypeLight" w:hAnsi="TUITypeLight"/>
                          <w:b/>
                          <w:bCs/>
                          <w:color w:val="1F4E79" w:themeColor="accent5" w:themeShade="80"/>
                          <w:kern w:val="24"/>
                          <w:sz w:val="20"/>
                          <w:szCs w:val="20"/>
                        </w:rPr>
                        <w:t xml:space="preserve"> </w:t>
                      </w:r>
                      <w:proofErr w:type="spellStart"/>
                      <w:r w:rsidR="00E61E5A" w:rsidRPr="00F851C1">
                        <w:rPr>
                          <w:rFonts w:ascii="TUITypeLight" w:hAnsi="TUITypeLight"/>
                          <w:b/>
                          <w:bCs/>
                          <w:color w:val="1F4E79" w:themeColor="accent5" w:themeShade="80"/>
                          <w:kern w:val="24"/>
                          <w:sz w:val="20"/>
                          <w:szCs w:val="20"/>
                        </w:rPr>
                        <w:t>area</w:t>
                      </w:r>
                      <w:proofErr w:type="spellEnd"/>
                      <w:r w:rsidR="00E61E5A" w:rsidRPr="00F851C1">
                        <w:rPr>
                          <w:rFonts w:ascii="TUITypeLight" w:hAnsi="TUITypeLight"/>
                          <w:b/>
                          <w:bCs/>
                          <w:color w:val="1F4E79" w:themeColor="accent5" w:themeShade="80"/>
                          <w:kern w:val="24"/>
                          <w:sz w:val="20"/>
                          <w:szCs w:val="20"/>
                        </w:rPr>
                        <w:t xml:space="preserve"> </w:t>
                      </w:r>
                      <w:proofErr w:type="spellStart"/>
                      <w:r w:rsidR="00E61E5A" w:rsidRPr="00F851C1">
                        <w:rPr>
                          <w:rFonts w:ascii="TUITypeLight" w:hAnsi="TUITypeLight"/>
                          <w:b/>
                          <w:bCs/>
                          <w:color w:val="1F4E79" w:themeColor="accent5" w:themeShade="80"/>
                          <w:kern w:val="24"/>
                          <w:sz w:val="20"/>
                          <w:szCs w:val="20"/>
                        </w:rPr>
                        <w:t>to</w:t>
                      </w:r>
                      <w:proofErr w:type="spellEnd"/>
                      <w:r w:rsidR="00E61E5A" w:rsidRPr="00F851C1">
                        <w:rPr>
                          <w:rFonts w:ascii="TUITypeLight" w:hAnsi="TUITypeLight"/>
                          <w:b/>
                          <w:bCs/>
                          <w:color w:val="1F4E79" w:themeColor="accent5" w:themeShade="80"/>
                          <w:kern w:val="24"/>
                          <w:sz w:val="20"/>
                          <w:szCs w:val="20"/>
                        </w:rPr>
                        <w:t xml:space="preserve"> be </w:t>
                      </w:r>
                      <w:proofErr w:type="spellStart"/>
                      <w:r w:rsidR="00E61E5A" w:rsidRPr="00F851C1">
                        <w:rPr>
                          <w:rFonts w:ascii="TUITypeLight" w:hAnsi="TUITypeLight"/>
                          <w:b/>
                          <w:bCs/>
                          <w:color w:val="1F4E79" w:themeColor="accent5" w:themeShade="80"/>
                          <w:kern w:val="24"/>
                          <w:sz w:val="20"/>
                          <w:szCs w:val="20"/>
                        </w:rPr>
                        <w:t>protected</w:t>
                      </w:r>
                      <w:proofErr w:type="spellEnd"/>
                      <w:r w:rsidR="00E61E5A" w:rsidRPr="00F851C1">
                        <w:rPr>
                          <w:rFonts w:ascii="TUITypeLight" w:hAnsi="TUITypeLight"/>
                          <w:b/>
                          <w:bCs/>
                          <w:color w:val="1F4E79" w:themeColor="accent5" w:themeShade="80"/>
                          <w:kern w:val="24"/>
                          <w:sz w:val="20"/>
                          <w:szCs w:val="20"/>
                        </w:rPr>
                        <w:t>'.</w:t>
                      </w:r>
                    </w:p>
                    <w:p w14:paraId="75DB8566" w14:textId="2E601D98" w:rsidR="00A443DB" w:rsidRPr="00F851C1" w:rsidRDefault="00A443DB" w:rsidP="00A443DB">
                      <w:pPr>
                        <w:jc w:val="center"/>
                        <w:rPr>
                          <w:rFonts w:ascii="TUITypeLight" w:hAnsi="TUITypeLight"/>
                          <w:color w:val="1F4E79" w:themeColor="accent5" w:themeShade="80"/>
                          <w:kern w:val="24"/>
                          <w:sz w:val="20"/>
                          <w:szCs w:val="20"/>
                        </w:rPr>
                      </w:pPr>
                      <w:proofErr w:type="spellStart"/>
                      <w:r w:rsidRPr="00F851C1">
                        <w:rPr>
                          <w:rFonts w:ascii="TUITypeLight" w:hAnsi="TUITypeLight"/>
                          <w:color w:val="1F4E79" w:themeColor="accent5" w:themeShade="80"/>
                          <w:kern w:val="24"/>
                          <w:sz w:val="20"/>
                          <w:szCs w:val="20"/>
                        </w:rPr>
                        <w:t>Sweetgum</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tree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It</w:t>
                      </w:r>
                      <w:proofErr w:type="spellEnd"/>
                      <w:r w:rsidRPr="00F851C1">
                        <w:rPr>
                          <w:rFonts w:ascii="TUITypeLight" w:hAnsi="TUITypeLight"/>
                          <w:color w:val="1F4E79" w:themeColor="accent5" w:themeShade="80"/>
                          <w:kern w:val="24"/>
                          <w:sz w:val="20"/>
                          <w:szCs w:val="20"/>
                        </w:rPr>
                        <w:t xml:space="preserve"> is </w:t>
                      </w:r>
                      <w:proofErr w:type="spellStart"/>
                      <w:r w:rsidRPr="00F851C1">
                        <w:rPr>
                          <w:rFonts w:ascii="TUITypeLight" w:hAnsi="TUITypeLight"/>
                          <w:color w:val="1F4E79" w:themeColor="accent5" w:themeShade="80"/>
                          <w:kern w:val="24"/>
                          <w:sz w:val="20"/>
                          <w:szCs w:val="20"/>
                        </w:rPr>
                        <w:t>also</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known</w:t>
                      </w:r>
                      <w:proofErr w:type="spellEnd"/>
                      <w:r w:rsidRPr="00F851C1">
                        <w:rPr>
                          <w:rFonts w:ascii="TUITypeLight" w:hAnsi="TUITypeLight"/>
                          <w:color w:val="1F4E79" w:themeColor="accent5" w:themeShade="80"/>
                          <w:kern w:val="24"/>
                          <w:sz w:val="20"/>
                          <w:szCs w:val="20"/>
                        </w:rPr>
                        <w:t xml:space="preserve"> as </w:t>
                      </w:r>
                      <w:proofErr w:type="spellStart"/>
                      <w:r w:rsidRPr="00F851C1">
                        <w:rPr>
                          <w:rFonts w:ascii="TUITypeLight" w:hAnsi="TUITypeLight"/>
                          <w:color w:val="1F4E79" w:themeColor="accent5" w:themeShade="80"/>
                          <w:kern w:val="24"/>
                          <w:sz w:val="20"/>
                          <w:szCs w:val="20"/>
                        </w:rPr>
                        <w:t>Anatolian</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Sweetgum</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Sığala</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tree</w:t>
                      </w:r>
                      <w:proofErr w:type="spellEnd"/>
                      <w:r w:rsidRPr="00F851C1">
                        <w:rPr>
                          <w:rFonts w:ascii="TUITypeLight" w:hAnsi="TUITypeLight"/>
                          <w:color w:val="1F4E79" w:themeColor="accent5" w:themeShade="80"/>
                          <w:kern w:val="24"/>
                          <w:sz w:val="20"/>
                          <w:szCs w:val="20"/>
                        </w:rPr>
                        <w:t xml:space="preserve">, Daily </w:t>
                      </w:r>
                      <w:proofErr w:type="spellStart"/>
                      <w:r w:rsidRPr="00F851C1">
                        <w:rPr>
                          <w:rFonts w:ascii="TUITypeLight" w:hAnsi="TUITypeLight"/>
                          <w:color w:val="1F4E79" w:themeColor="accent5" w:themeShade="80"/>
                          <w:kern w:val="24"/>
                          <w:sz w:val="20"/>
                          <w:szCs w:val="20"/>
                        </w:rPr>
                        <w:t>tree</w:t>
                      </w:r>
                      <w:proofErr w:type="spellEnd"/>
                      <w:r w:rsidRPr="00F851C1">
                        <w:rPr>
                          <w:rFonts w:ascii="TUITypeLight" w:hAnsi="TUITypeLight"/>
                          <w:color w:val="1F4E79" w:themeColor="accent5" w:themeShade="80"/>
                          <w:kern w:val="24"/>
                          <w:sz w:val="20"/>
                          <w:szCs w:val="20"/>
                        </w:rPr>
                        <w:t xml:space="preserve">, Amber </w:t>
                      </w:r>
                      <w:proofErr w:type="spellStart"/>
                      <w:r w:rsidRPr="00F851C1">
                        <w:rPr>
                          <w:rFonts w:ascii="TUITypeLight" w:hAnsi="TUITypeLight"/>
                          <w:color w:val="1F4E79" w:themeColor="accent5" w:themeShade="80"/>
                          <w:kern w:val="24"/>
                          <w:sz w:val="20"/>
                          <w:szCs w:val="20"/>
                        </w:rPr>
                        <w:t>tree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Anatolian</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Sweetgum</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tree</w:t>
                      </w:r>
                      <w:proofErr w:type="spellEnd"/>
                      <w:r w:rsidRPr="00F851C1">
                        <w:rPr>
                          <w:rFonts w:ascii="TUITypeLight" w:hAnsi="TUITypeLight"/>
                          <w:color w:val="1F4E79" w:themeColor="accent5" w:themeShade="80"/>
                          <w:kern w:val="24"/>
                          <w:sz w:val="20"/>
                          <w:szCs w:val="20"/>
                        </w:rPr>
                        <w:t xml:space="preserve"> is a </w:t>
                      </w:r>
                      <w:proofErr w:type="spellStart"/>
                      <w:r w:rsidRPr="00F851C1">
                        <w:rPr>
                          <w:rFonts w:ascii="TUITypeLight" w:hAnsi="TUITypeLight"/>
                          <w:color w:val="1F4E79" w:themeColor="accent5" w:themeShade="80"/>
                          <w:kern w:val="24"/>
                          <w:sz w:val="20"/>
                          <w:szCs w:val="20"/>
                        </w:rPr>
                        <w:t>perennial</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plant</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that</w:t>
                      </w:r>
                      <w:proofErr w:type="spellEnd"/>
                      <w:r w:rsidRPr="00F851C1">
                        <w:rPr>
                          <w:rFonts w:ascii="TUITypeLight" w:hAnsi="TUITypeLight"/>
                          <w:color w:val="1F4E79" w:themeColor="accent5" w:themeShade="80"/>
                          <w:kern w:val="24"/>
                          <w:sz w:val="20"/>
                          <w:szCs w:val="20"/>
                        </w:rPr>
                        <w:t xml:space="preserve"> can </w:t>
                      </w:r>
                      <w:proofErr w:type="spellStart"/>
                      <w:r w:rsidRPr="00F851C1">
                        <w:rPr>
                          <w:rFonts w:ascii="TUITypeLight" w:hAnsi="TUITypeLight"/>
                          <w:color w:val="1F4E79" w:themeColor="accent5" w:themeShade="80"/>
                          <w:kern w:val="24"/>
                          <w:sz w:val="20"/>
                          <w:szCs w:val="20"/>
                        </w:rPr>
                        <w:t>grow</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up</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to</w:t>
                      </w:r>
                      <w:proofErr w:type="spellEnd"/>
                      <w:r w:rsidRPr="00F851C1">
                        <w:rPr>
                          <w:rFonts w:ascii="TUITypeLight" w:hAnsi="TUITypeLight"/>
                          <w:color w:val="1F4E79" w:themeColor="accent5" w:themeShade="80"/>
                          <w:kern w:val="24"/>
                          <w:sz w:val="20"/>
                          <w:szCs w:val="20"/>
                        </w:rPr>
                        <w:t xml:space="preserve"> 20 m in </w:t>
                      </w:r>
                      <w:proofErr w:type="spellStart"/>
                      <w:r w:rsidRPr="00F851C1">
                        <w:rPr>
                          <w:rFonts w:ascii="TUITypeLight" w:hAnsi="TUITypeLight"/>
                          <w:color w:val="1F4E79" w:themeColor="accent5" w:themeShade="80"/>
                          <w:kern w:val="24"/>
                          <w:sz w:val="20"/>
                          <w:szCs w:val="20"/>
                        </w:rPr>
                        <w:t>height</w:t>
                      </w:r>
                      <w:proofErr w:type="spellEnd"/>
                      <w:r w:rsidRPr="00F851C1">
                        <w:rPr>
                          <w:rFonts w:ascii="TUITypeLight" w:hAnsi="TUITypeLight"/>
                          <w:color w:val="1F4E79" w:themeColor="accent5" w:themeShade="80"/>
                          <w:kern w:val="24"/>
                          <w:sz w:val="20"/>
                          <w:szCs w:val="20"/>
                        </w:rPr>
                        <w:t xml:space="preserve">, can </w:t>
                      </w:r>
                      <w:proofErr w:type="spellStart"/>
                      <w:r w:rsidRPr="00F851C1">
                        <w:rPr>
                          <w:rFonts w:ascii="TUITypeLight" w:hAnsi="TUITypeLight"/>
                          <w:color w:val="1F4E79" w:themeColor="accent5" w:themeShade="80"/>
                          <w:kern w:val="24"/>
                          <w:sz w:val="20"/>
                          <w:szCs w:val="20"/>
                        </w:rPr>
                        <w:t>live</w:t>
                      </w:r>
                      <w:proofErr w:type="spellEnd"/>
                      <w:r w:rsidRPr="00F851C1">
                        <w:rPr>
                          <w:rFonts w:ascii="TUITypeLight" w:hAnsi="TUITypeLight"/>
                          <w:color w:val="1F4E79" w:themeColor="accent5" w:themeShade="80"/>
                          <w:kern w:val="24"/>
                          <w:sz w:val="20"/>
                          <w:szCs w:val="20"/>
                        </w:rPr>
                        <w:t xml:space="preserve"> at an </w:t>
                      </w:r>
                      <w:proofErr w:type="spellStart"/>
                      <w:r w:rsidRPr="00F851C1">
                        <w:rPr>
                          <w:rFonts w:ascii="TUITypeLight" w:hAnsi="TUITypeLight"/>
                          <w:color w:val="1F4E79" w:themeColor="accent5" w:themeShade="80"/>
                          <w:kern w:val="24"/>
                          <w:sz w:val="20"/>
                          <w:szCs w:val="20"/>
                        </w:rPr>
                        <w:t>altitude</w:t>
                      </w:r>
                      <w:proofErr w:type="spellEnd"/>
                      <w:r w:rsidRPr="00F851C1">
                        <w:rPr>
                          <w:rFonts w:ascii="TUITypeLight" w:hAnsi="TUITypeLight"/>
                          <w:color w:val="1F4E79" w:themeColor="accent5" w:themeShade="80"/>
                          <w:kern w:val="24"/>
                          <w:sz w:val="20"/>
                          <w:szCs w:val="20"/>
                        </w:rPr>
                        <w:t xml:space="preserve"> of 0-1800 m, </w:t>
                      </w:r>
                      <w:proofErr w:type="spellStart"/>
                      <w:r w:rsidRPr="00F851C1">
                        <w:rPr>
                          <w:rFonts w:ascii="TUITypeLight" w:hAnsi="TUITypeLight"/>
                          <w:color w:val="1F4E79" w:themeColor="accent5" w:themeShade="80"/>
                          <w:kern w:val="24"/>
                          <w:sz w:val="20"/>
                          <w:szCs w:val="20"/>
                        </w:rPr>
                        <w:t>broad-leaved</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and</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deciduous</w:t>
                      </w:r>
                      <w:proofErr w:type="spellEnd"/>
                      <w:r w:rsidRPr="00F851C1">
                        <w:rPr>
                          <w:rFonts w:ascii="TUITypeLight" w:hAnsi="TUITypeLight"/>
                          <w:color w:val="1F4E79" w:themeColor="accent5" w:themeShade="80"/>
                          <w:kern w:val="24"/>
                          <w:sz w:val="20"/>
                          <w:szCs w:val="20"/>
                        </w:rPr>
                        <w:t xml:space="preserve"> in </w:t>
                      </w:r>
                      <w:proofErr w:type="spellStart"/>
                      <w:r w:rsidRPr="00F851C1">
                        <w:rPr>
                          <w:rFonts w:ascii="TUITypeLight" w:hAnsi="TUITypeLight"/>
                          <w:color w:val="1F4E79" w:themeColor="accent5" w:themeShade="80"/>
                          <w:kern w:val="24"/>
                          <w:sz w:val="20"/>
                          <w:szCs w:val="20"/>
                        </w:rPr>
                        <w:t>winter</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with</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thick</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branches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and</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broad</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crowns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resembling</w:t>
                      </w:r>
                      <w:proofErr w:type="spellEnd"/>
                      <w:r w:rsidRPr="00F851C1">
                        <w:rPr>
                          <w:rFonts w:ascii="TUITypeLight" w:hAnsi="TUITypeLight"/>
                          <w:color w:val="1F4E79" w:themeColor="accent5" w:themeShade="80"/>
                          <w:kern w:val="24"/>
                          <w:sz w:val="20"/>
                          <w:szCs w:val="20"/>
                        </w:rPr>
                        <w:t xml:space="preserve"> a </w:t>
                      </w:r>
                      <w:proofErr w:type="spellStart"/>
                      <w:r w:rsidRPr="00F851C1">
                        <w:rPr>
                          <w:rFonts w:ascii="TUITypeLight" w:hAnsi="TUITypeLight"/>
                          <w:color w:val="1F4E79" w:themeColor="accent5" w:themeShade="80"/>
                          <w:kern w:val="24"/>
                          <w:sz w:val="20"/>
                          <w:szCs w:val="20"/>
                        </w:rPr>
                        <w:t>plane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tree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forming</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forests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either</w:t>
                      </w:r>
                      <w:proofErr w:type="spellEnd"/>
                      <w:r w:rsidRPr="00F851C1">
                        <w:rPr>
                          <w:rFonts w:ascii="TUITypeLight" w:hAnsi="TUITypeLight"/>
                          <w:color w:val="1F4E79" w:themeColor="accent5" w:themeShade="80"/>
                          <w:kern w:val="24"/>
                          <w:sz w:val="20"/>
                          <w:szCs w:val="20"/>
                        </w:rPr>
                        <w:t xml:space="preserve"> in a </w:t>
                      </w:r>
                      <w:proofErr w:type="spellStart"/>
                      <w:r w:rsidRPr="00F851C1">
                        <w:rPr>
                          <w:rFonts w:ascii="TUITypeLight" w:hAnsi="TUITypeLight"/>
                          <w:color w:val="1F4E79" w:themeColor="accent5" w:themeShade="80"/>
                          <w:kern w:val="24"/>
                          <w:sz w:val="20"/>
                          <w:szCs w:val="20"/>
                        </w:rPr>
                        <w:t>single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genus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or</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together</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with</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other</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trees</w:t>
                      </w:r>
                      <w:proofErr w:type="spellEnd"/>
                      <w:r w:rsidRPr="00F851C1">
                        <w:rPr>
                          <w:rFonts w:ascii="TUITypeLight" w:hAnsi="TUITypeLight"/>
                          <w:color w:val="1F4E79" w:themeColor="accent5" w:themeShade="80"/>
                          <w:kern w:val="24"/>
                          <w:sz w:val="20"/>
                          <w:szCs w:val="20"/>
                        </w:rPr>
                        <w:t xml:space="preserve">. </w:t>
                      </w:r>
                      <w:proofErr w:type="spellStart"/>
                      <w:proofErr w:type="gramStart"/>
                      <w:r w:rsidRPr="00F851C1">
                        <w:rPr>
                          <w:rFonts w:ascii="TUITypeLight" w:hAnsi="TUITypeLight"/>
                          <w:color w:val="1F4E79" w:themeColor="accent5" w:themeShade="80"/>
                          <w:kern w:val="24"/>
                          <w:sz w:val="20"/>
                          <w:szCs w:val="20"/>
                        </w:rPr>
                        <w:t>develops</w:t>
                      </w:r>
                      <w:proofErr w:type="spellEnd"/>
                      <w:proofErr w:type="gram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It</w:t>
                      </w:r>
                      <w:proofErr w:type="spellEnd"/>
                      <w:r w:rsidRPr="00F851C1">
                        <w:rPr>
                          <w:rFonts w:ascii="TUITypeLight" w:hAnsi="TUITypeLight"/>
                          <w:color w:val="1F4E79" w:themeColor="accent5" w:themeShade="80"/>
                          <w:kern w:val="24"/>
                          <w:sz w:val="20"/>
                          <w:szCs w:val="20"/>
                        </w:rPr>
                        <w:t xml:space="preserve"> is </w:t>
                      </w:r>
                      <w:proofErr w:type="spellStart"/>
                      <w:r w:rsidRPr="00F851C1">
                        <w:rPr>
                          <w:rFonts w:ascii="TUITypeLight" w:hAnsi="TUITypeLight"/>
                          <w:color w:val="1F4E79" w:themeColor="accent5" w:themeShade="80"/>
                          <w:kern w:val="24"/>
                          <w:sz w:val="20"/>
                          <w:szCs w:val="20"/>
                        </w:rPr>
                        <w:t>thick</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crusted</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It</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produces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balm</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when</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injured</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The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flowers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that</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open</w:t>
                      </w:r>
                      <w:proofErr w:type="spellEnd"/>
                      <w:r w:rsidRPr="00F851C1">
                        <w:rPr>
                          <w:rFonts w:ascii="TUITypeLight" w:hAnsi="TUITypeLight"/>
                          <w:color w:val="1F4E79" w:themeColor="accent5" w:themeShade="80"/>
                          <w:kern w:val="24"/>
                          <w:sz w:val="20"/>
                          <w:szCs w:val="20"/>
                        </w:rPr>
                        <w:t xml:space="preserve"> in </w:t>
                      </w:r>
                      <w:proofErr w:type="spellStart"/>
                      <w:r w:rsidRPr="00F851C1">
                        <w:rPr>
                          <w:rFonts w:ascii="TUITypeLight" w:hAnsi="TUITypeLight"/>
                          <w:color w:val="1F4E79" w:themeColor="accent5" w:themeShade="80"/>
                          <w:kern w:val="24"/>
                          <w:sz w:val="20"/>
                          <w:szCs w:val="20"/>
                        </w:rPr>
                        <w:t>spring</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are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greenish</w:t>
                      </w:r>
                      <w:proofErr w:type="spellEnd"/>
                      <w:r w:rsidRPr="00F851C1">
                        <w:rPr>
                          <w:rFonts w:ascii="TUITypeLight" w:hAnsi="TUITypeLight"/>
                          <w:color w:val="1F4E79" w:themeColor="accent5" w:themeShade="80"/>
                          <w:kern w:val="24"/>
                          <w:sz w:val="20"/>
                          <w:szCs w:val="20"/>
                        </w:rPr>
                        <w:t xml:space="preserve"> in </w:t>
                      </w:r>
                      <w:proofErr w:type="spellStart"/>
                      <w:r w:rsidRPr="00F851C1">
                        <w:rPr>
                          <w:rFonts w:ascii="TUITypeLight" w:hAnsi="TUITypeLight"/>
                          <w:color w:val="1F4E79" w:themeColor="accent5" w:themeShade="80"/>
                          <w:kern w:val="24"/>
                          <w:sz w:val="20"/>
                          <w:szCs w:val="20"/>
                        </w:rPr>
                        <w:t>color</w:t>
                      </w:r>
                      <w:proofErr w:type="spellEnd"/>
                      <w:r w:rsidRPr="00F851C1">
                        <w:rPr>
                          <w:rFonts w:ascii="TUITypeLight" w:hAnsi="TUITypeLight"/>
                          <w:color w:val="1F4E79" w:themeColor="accent5" w:themeShade="80"/>
                          <w:kern w:val="24"/>
                          <w:sz w:val="20"/>
                          <w:szCs w:val="20"/>
                        </w:rPr>
                        <w:t xml:space="preserve">. Male </w:t>
                      </w:r>
                      <w:proofErr w:type="spellStart"/>
                      <w:r w:rsidRPr="00F851C1">
                        <w:rPr>
                          <w:rFonts w:ascii="TUITypeLight" w:hAnsi="TUITypeLight"/>
                          <w:color w:val="1F4E79" w:themeColor="accent5" w:themeShade="80"/>
                          <w:kern w:val="24"/>
                          <w:sz w:val="20"/>
                          <w:szCs w:val="20"/>
                        </w:rPr>
                        <w:t>and</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female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sexual</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flowers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are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found</w:t>
                      </w:r>
                      <w:proofErr w:type="spellEnd"/>
                      <w:r w:rsidRPr="00F851C1">
                        <w:rPr>
                          <w:rFonts w:ascii="TUITypeLight" w:hAnsi="TUITypeLight"/>
                          <w:color w:val="1F4E79" w:themeColor="accent5" w:themeShade="80"/>
                          <w:kern w:val="24"/>
                          <w:sz w:val="20"/>
                          <w:szCs w:val="20"/>
                        </w:rPr>
                        <w:t xml:space="preserve"> in </w:t>
                      </w:r>
                      <w:proofErr w:type="spellStart"/>
                      <w:r w:rsidRPr="00F851C1">
                        <w:rPr>
                          <w:rFonts w:ascii="TUITypeLight" w:hAnsi="TUITypeLight"/>
                          <w:color w:val="1F4E79" w:themeColor="accent5" w:themeShade="80"/>
                          <w:kern w:val="24"/>
                          <w:sz w:val="20"/>
                          <w:szCs w:val="20"/>
                        </w:rPr>
                        <w:t>separate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groups</w:t>
                      </w:r>
                      <w:proofErr w:type="spellEnd"/>
                      <w:r w:rsidRPr="00F851C1">
                        <w:rPr>
                          <w:rFonts w:ascii="TUITypeLight" w:hAnsi="TUITypeLight"/>
                          <w:color w:val="1F4E79" w:themeColor="accent5" w:themeShade="80"/>
                          <w:kern w:val="24"/>
                          <w:sz w:val="20"/>
                          <w:szCs w:val="20"/>
                        </w:rPr>
                        <w:t xml:space="preserve"> on </w:t>
                      </w:r>
                      <w:proofErr w:type="spellStart"/>
                      <w:r w:rsidRPr="00F851C1">
                        <w:rPr>
                          <w:rFonts w:ascii="TUITypeLight" w:hAnsi="TUITypeLight"/>
                          <w:color w:val="1F4E79" w:themeColor="accent5" w:themeShade="80"/>
                          <w:kern w:val="24"/>
                          <w:sz w:val="20"/>
                          <w:szCs w:val="20"/>
                        </w:rPr>
                        <w:t>the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same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tree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Its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capsule-shaped</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fruits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contain</w:t>
                      </w:r>
                      <w:proofErr w:type="spellEnd"/>
                      <w:r w:rsidRPr="00F851C1">
                        <w:rPr>
                          <w:rFonts w:ascii="TUITypeLight" w:hAnsi="TUITypeLight"/>
                          <w:color w:val="1F4E79" w:themeColor="accent5" w:themeShade="80"/>
                          <w:kern w:val="24"/>
                          <w:sz w:val="20"/>
                          <w:szCs w:val="20"/>
                        </w:rPr>
                        <w:t xml:space="preserve"> 1-2 </w:t>
                      </w:r>
                      <w:proofErr w:type="spellStart"/>
                      <w:r w:rsidRPr="00F851C1">
                        <w:rPr>
                          <w:rFonts w:ascii="TUITypeLight" w:hAnsi="TUITypeLight"/>
                          <w:color w:val="1F4E79" w:themeColor="accent5" w:themeShade="80"/>
                          <w:kern w:val="24"/>
                          <w:sz w:val="20"/>
                          <w:szCs w:val="20"/>
                        </w:rPr>
                        <w:t>small</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seeds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In</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addition</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to</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seeds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sweetgum</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trees</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are</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produced</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by</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cutting</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and</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dipping</w:t>
                      </w:r>
                      <w:proofErr w:type="spellEnd"/>
                      <w:r w:rsidRPr="00F851C1">
                        <w:rPr>
                          <w:rFonts w:ascii="TUITypeLight" w:hAnsi="TUITypeLight"/>
                          <w:color w:val="1F4E79" w:themeColor="accent5" w:themeShade="80"/>
                          <w:kern w:val="24"/>
                          <w:sz w:val="20"/>
                          <w:szCs w:val="20"/>
                        </w:rPr>
                        <w:t xml:space="preserve"> </w:t>
                      </w:r>
                      <w:proofErr w:type="spellStart"/>
                      <w:r w:rsidRPr="00F851C1">
                        <w:rPr>
                          <w:rFonts w:ascii="TUITypeLight" w:hAnsi="TUITypeLight"/>
                          <w:color w:val="1F4E79" w:themeColor="accent5" w:themeShade="80"/>
                          <w:kern w:val="24"/>
                          <w:sz w:val="20"/>
                          <w:szCs w:val="20"/>
                        </w:rPr>
                        <w:t>methods</w:t>
                      </w:r>
                      <w:proofErr w:type="spellEnd"/>
                      <w:r w:rsidRPr="00F851C1">
                        <w:rPr>
                          <w:rFonts w:ascii="TUITypeLight" w:hAnsi="TUITypeLight"/>
                          <w:color w:val="1F4E79" w:themeColor="accent5" w:themeShade="80"/>
                          <w:kern w:val="24"/>
                          <w:sz w:val="20"/>
                          <w:szCs w:val="20"/>
                        </w:rPr>
                        <w:t>.</w:t>
                      </w:r>
                    </w:p>
                  </w:txbxContent>
                </v:textbox>
              </v:rect>
            </w:pict>
          </mc:Fallback>
        </mc:AlternateContent>
      </w:r>
      <w:r w:rsidR="00E61E5A" w:rsidRPr="0060402C">
        <w:rPr>
          <w:noProof/>
        </w:rPr>
        <w:drawing>
          <wp:anchor distT="0" distB="0" distL="114300" distR="114300" simplePos="0" relativeHeight="251665408" behindDoc="0" locked="0" layoutInCell="1" allowOverlap="1" wp14:anchorId="3702F1AD" wp14:editId="6BDCE265">
            <wp:simplePos x="0" y="0"/>
            <wp:positionH relativeFrom="column">
              <wp:posOffset>5089525</wp:posOffset>
            </wp:positionH>
            <wp:positionV relativeFrom="paragraph">
              <wp:posOffset>922020</wp:posOffset>
            </wp:positionV>
            <wp:extent cx="2834640" cy="2077864"/>
            <wp:effectExtent l="0" t="0" r="3810" b="0"/>
            <wp:wrapNone/>
            <wp:docPr id="2" name="Resim 7" descr="ağaç, çayır, açık hava, bitki içeren bir resim&#10;&#10;Açıklama otomatik olarak oluşturuldu">
              <a:extLst xmlns:a="http://schemas.openxmlformats.org/drawingml/2006/main">
                <a:ext uri="{FF2B5EF4-FFF2-40B4-BE49-F238E27FC236}">
                  <a16:creationId xmlns:a16="http://schemas.microsoft.com/office/drawing/2014/main" id="{C93E0B16-3455-4D82-BF06-BA66136B33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7" descr="ağaç, çayır, açık hava, bitki içeren bir resim&#10;&#10;Açıklama otomatik olarak oluşturuldu">
                      <a:extLst>
                        <a:ext uri="{FF2B5EF4-FFF2-40B4-BE49-F238E27FC236}">
                          <a16:creationId xmlns:a16="http://schemas.microsoft.com/office/drawing/2014/main" id="{C93E0B16-3455-4D82-BF06-BA66136B33FA}"/>
                        </a:ext>
                      </a:extLst>
                    </pic:cNvPr>
                    <pic:cNvPicPr>
                      <a:picLocks noChangeAspect="1"/>
                    </pic:cNvPicPr>
                  </pic:nvPicPr>
                  <pic:blipFill>
                    <a:blip r:embed="rId6"/>
                    <a:stretch>
                      <a:fillRect/>
                    </a:stretch>
                  </pic:blipFill>
                  <pic:spPr>
                    <a:xfrm>
                      <a:off x="0" y="0"/>
                      <a:ext cx="2834640" cy="2077864"/>
                    </a:xfrm>
                    <a:prstGeom prst="rect">
                      <a:avLst/>
                    </a:prstGeom>
                  </pic:spPr>
                </pic:pic>
              </a:graphicData>
            </a:graphic>
            <wp14:sizeRelH relativeFrom="margin">
              <wp14:pctWidth>0</wp14:pctWidth>
            </wp14:sizeRelH>
            <wp14:sizeRelV relativeFrom="margin">
              <wp14:pctHeight>0</wp14:pctHeight>
            </wp14:sizeRelV>
          </wp:anchor>
        </w:drawing>
      </w:r>
      <w:r w:rsidR="00E61E5A" w:rsidRPr="0060402C">
        <w:rPr>
          <w:noProof/>
        </w:rPr>
        <w:drawing>
          <wp:anchor distT="0" distB="0" distL="114300" distR="114300" simplePos="0" relativeHeight="251666432" behindDoc="0" locked="0" layoutInCell="1" allowOverlap="1" wp14:anchorId="644541FA" wp14:editId="689F66EE">
            <wp:simplePos x="0" y="0"/>
            <wp:positionH relativeFrom="column">
              <wp:posOffset>647065</wp:posOffset>
            </wp:positionH>
            <wp:positionV relativeFrom="paragraph">
              <wp:posOffset>891540</wp:posOffset>
            </wp:positionV>
            <wp:extent cx="2918460" cy="2108514"/>
            <wp:effectExtent l="0" t="0" r="0" b="6350"/>
            <wp:wrapNone/>
            <wp:docPr id="3" name="Resim 5" descr="ağaç, açık hava, bitki, yeşil içeren bir resim&#10;&#10;Açıklama otomatik olarak oluşturuldu">
              <a:extLst xmlns:a="http://schemas.openxmlformats.org/drawingml/2006/main">
                <a:ext uri="{FF2B5EF4-FFF2-40B4-BE49-F238E27FC236}">
                  <a16:creationId xmlns:a16="http://schemas.microsoft.com/office/drawing/2014/main" id="{00A4C552-5D28-405A-8098-C973ED306E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descr="ağaç, açık hava, bitki, yeşil içeren bir resim&#10;&#10;Açıklama otomatik olarak oluşturuldu">
                      <a:extLst>
                        <a:ext uri="{FF2B5EF4-FFF2-40B4-BE49-F238E27FC236}">
                          <a16:creationId xmlns:a16="http://schemas.microsoft.com/office/drawing/2014/main" id="{00A4C552-5D28-405A-8098-C973ED306E00}"/>
                        </a:ext>
                      </a:extLst>
                    </pic:cNvPr>
                    <pic:cNvPicPr>
                      <a:picLocks noChangeAspect="1"/>
                    </pic:cNvPicPr>
                  </pic:nvPicPr>
                  <pic:blipFill>
                    <a:blip r:embed="rId7"/>
                    <a:stretch>
                      <a:fillRect/>
                    </a:stretch>
                  </pic:blipFill>
                  <pic:spPr>
                    <a:xfrm>
                      <a:off x="0" y="0"/>
                      <a:ext cx="2918460" cy="2108514"/>
                    </a:xfrm>
                    <a:prstGeom prst="rect">
                      <a:avLst/>
                    </a:prstGeom>
                  </pic:spPr>
                </pic:pic>
              </a:graphicData>
            </a:graphic>
            <wp14:sizeRelH relativeFrom="margin">
              <wp14:pctWidth>0</wp14:pctWidth>
            </wp14:sizeRelH>
            <wp14:sizeRelV relativeFrom="margin">
              <wp14:pctHeight>0</wp14:pctHeight>
            </wp14:sizeRelV>
          </wp:anchor>
        </w:drawing>
      </w:r>
    </w:p>
    <w:sectPr w:rsidR="00606876" w:rsidRPr="00A87961" w:rsidSect="00A443DB">
      <w:headerReference w:type="default" r:id="rId8"/>
      <w:pgSz w:w="16838" w:h="11906" w:orient="landscape"/>
      <w:pgMar w:top="1417" w:right="212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3B08C" w14:textId="77777777" w:rsidR="00D032E0" w:rsidRDefault="00D032E0" w:rsidP="00D032E0">
      <w:pPr>
        <w:spacing w:after="0" w:line="240" w:lineRule="auto"/>
      </w:pPr>
      <w:r>
        <w:separator/>
      </w:r>
    </w:p>
  </w:endnote>
  <w:endnote w:type="continuationSeparator" w:id="0">
    <w:p w14:paraId="3F25953C" w14:textId="77777777" w:rsidR="00D032E0" w:rsidRDefault="00D032E0" w:rsidP="00D03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UITypeLight">
    <w:altName w:val="Cambria"/>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FAC50" w14:textId="77777777" w:rsidR="00D032E0" w:rsidRDefault="00D032E0" w:rsidP="00D032E0">
      <w:pPr>
        <w:spacing w:after="0" w:line="240" w:lineRule="auto"/>
      </w:pPr>
      <w:r>
        <w:separator/>
      </w:r>
    </w:p>
  </w:footnote>
  <w:footnote w:type="continuationSeparator" w:id="0">
    <w:p w14:paraId="16E9694E" w14:textId="77777777" w:rsidR="00D032E0" w:rsidRDefault="00D032E0" w:rsidP="00D03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B533E" w14:textId="6CDE86C7" w:rsidR="00D032E0" w:rsidRDefault="00D032E0" w:rsidP="00D032E0">
    <w:pPr>
      <w:pStyle w:val="stBilgi"/>
      <w:jc w:val="center"/>
    </w:pPr>
    <w:r>
      <w:rPr>
        <w:noProof/>
      </w:rPr>
      <w:drawing>
        <wp:inline distT="0" distB="0" distL="0" distR="0" wp14:anchorId="2FE5764E" wp14:editId="58B9F7D4">
          <wp:extent cx="678180" cy="605155"/>
          <wp:effectExtent l="0" t="0" r="7620" b="4445"/>
          <wp:docPr id="9" name="Resim 9">
            <a:extLst xmlns:a="http://schemas.openxmlformats.org/drawingml/2006/main">
              <a:ext uri="{FF2B5EF4-FFF2-40B4-BE49-F238E27FC236}">
                <a16:creationId xmlns:a16="http://schemas.microsoft.com/office/drawing/2014/main" id="{23BF0C67-CD87-4216-8144-5858A7180F55}"/>
              </a:ext>
            </a:extLst>
          </wp:docPr>
          <wp:cNvGraphicFramePr/>
          <a:graphic xmlns:a="http://schemas.openxmlformats.org/drawingml/2006/main">
            <a:graphicData uri="http://schemas.openxmlformats.org/drawingml/2006/picture">
              <pic:pic xmlns:pic="http://schemas.openxmlformats.org/drawingml/2006/picture">
                <pic:nvPicPr>
                  <pic:cNvPr id="4" name="Resim 3">
                    <a:extLst>
                      <a:ext uri="{FF2B5EF4-FFF2-40B4-BE49-F238E27FC236}">
                        <a16:creationId xmlns:a16="http://schemas.microsoft.com/office/drawing/2014/main" id="{23BF0C67-CD87-4216-8144-5858A7180F55}"/>
                      </a:ext>
                    </a:extLst>
                  </pic:cNvPr>
                  <pic:cNvPicPr/>
                </pic:nvPicPr>
                <pic:blipFill rotWithShape="1">
                  <a:blip r:embed="rId1">
                    <a:extLst>
                      <a:ext uri="{28A0092B-C50C-407E-A947-70E740481C1C}">
                        <a14:useLocalDpi xmlns:a14="http://schemas.microsoft.com/office/drawing/2010/main" val="0"/>
                      </a:ext>
                    </a:extLst>
                  </a:blip>
                  <a:srcRect l="11976" r="4372" b="11533"/>
                  <a:stretch/>
                </pic:blipFill>
                <pic:spPr bwMode="auto">
                  <a:xfrm>
                    <a:off x="0" y="0"/>
                    <a:ext cx="678695" cy="60561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879"/>
    <w:rsid w:val="00463879"/>
    <w:rsid w:val="0060402C"/>
    <w:rsid w:val="009F5780"/>
    <w:rsid w:val="00A443DB"/>
    <w:rsid w:val="00A87961"/>
    <w:rsid w:val="00D032E0"/>
    <w:rsid w:val="00E61E5A"/>
    <w:rsid w:val="00F851C1"/>
    <w:rsid w:val="00FB5C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BACC7"/>
  <w15:chartTrackingRefBased/>
  <w15:docId w15:val="{BC96325A-DC07-4608-8175-A7D149569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032E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032E0"/>
  </w:style>
  <w:style w:type="paragraph" w:styleId="AltBilgi">
    <w:name w:val="footer"/>
    <w:basedOn w:val="Normal"/>
    <w:link w:val="AltBilgiChar"/>
    <w:uiPriority w:val="99"/>
    <w:unhideWhenUsed/>
    <w:rsid w:val="00D032E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03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Words>
  <Characters>6</Characters>
  <Application>Microsoft Office Word</Application>
  <DocSecurity>0</DocSecurity>
  <Lines>1</Lines>
  <Paragraphs>1</Paragraphs>
  <ScaleCrop>false</ScaleCrop>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 ÖMEK</dc:creator>
  <cp:keywords/>
  <dc:description/>
  <cp:lastModifiedBy>Berna ÖMEK</cp:lastModifiedBy>
  <cp:revision>7</cp:revision>
  <cp:lastPrinted>2023-05-20T12:22:00Z</cp:lastPrinted>
  <dcterms:created xsi:type="dcterms:W3CDTF">2021-08-19T09:44:00Z</dcterms:created>
  <dcterms:modified xsi:type="dcterms:W3CDTF">2023-05-20T12:23:00Z</dcterms:modified>
</cp:coreProperties>
</file>